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F807F" w14:textId="77777777" w:rsidR="00156326" w:rsidRDefault="00156326">
      <w:pPr>
        <w:jc w:val="center"/>
        <w:rPr>
          <w:b/>
          <w:sz w:val="40"/>
          <w:szCs w:val="40"/>
        </w:rPr>
      </w:pPr>
      <w:bookmarkStart w:id="0" w:name="_GoBack"/>
      <w:bookmarkEnd w:id="0"/>
    </w:p>
    <w:p w14:paraId="33E151B8" w14:textId="77777777" w:rsidR="00156326" w:rsidRDefault="00156326">
      <w:pPr>
        <w:jc w:val="center"/>
        <w:rPr>
          <w:b/>
          <w:sz w:val="40"/>
          <w:szCs w:val="40"/>
        </w:rPr>
      </w:pPr>
    </w:p>
    <w:p w14:paraId="6608C18E" w14:textId="77777777" w:rsidR="00156326" w:rsidRDefault="00156326">
      <w:pPr>
        <w:jc w:val="center"/>
        <w:rPr>
          <w:b/>
          <w:sz w:val="40"/>
          <w:szCs w:val="40"/>
        </w:rPr>
      </w:pPr>
    </w:p>
    <w:p w14:paraId="78F649E3" w14:textId="77777777" w:rsidR="00156326" w:rsidRDefault="00156326">
      <w:pPr>
        <w:jc w:val="center"/>
        <w:rPr>
          <w:b/>
          <w:sz w:val="40"/>
          <w:szCs w:val="40"/>
        </w:rPr>
      </w:pPr>
    </w:p>
    <w:p w14:paraId="1B7D797C" w14:textId="77777777" w:rsidR="00156326" w:rsidRDefault="00156326">
      <w:pPr>
        <w:jc w:val="center"/>
        <w:rPr>
          <w:b/>
          <w:sz w:val="40"/>
          <w:szCs w:val="40"/>
        </w:rPr>
      </w:pPr>
    </w:p>
    <w:p w14:paraId="37AA52CE" w14:textId="77777777" w:rsidR="00156326" w:rsidRDefault="00E64F00">
      <w:pPr>
        <w:jc w:val="center"/>
        <w:rPr>
          <w:b/>
          <w:sz w:val="40"/>
          <w:szCs w:val="40"/>
        </w:rPr>
      </w:pPr>
      <w:r>
        <w:rPr>
          <w:b/>
          <w:sz w:val="40"/>
          <w:szCs w:val="40"/>
        </w:rPr>
        <w:t>FUCHS LUBRICANTS (AUSTRALASIA) PTY LTD</w:t>
      </w:r>
    </w:p>
    <w:p w14:paraId="1C376AA0" w14:textId="77777777" w:rsidR="00156326" w:rsidRDefault="00E64F00">
      <w:pPr>
        <w:jc w:val="center"/>
        <w:rPr>
          <w:b/>
          <w:sz w:val="40"/>
          <w:szCs w:val="40"/>
        </w:rPr>
      </w:pPr>
      <w:r>
        <w:rPr>
          <w:b/>
          <w:sz w:val="40"/>
          <w:szCs w:val="40"/>
        </w:rPr>
        <w:t>40 ELWELL CLOSE</w:t>
      </w:r>
    </w:p>
    <w:p w14:paraId="15024209" w14:textId="77777777" w:rsidR="00156326" w:rsidRDefault="00E64F00">
      <w:pPr>
        <w:jc w:val="center"/>
        <w:rPr>
          <w:b/>
          <w:sz w:val="40"/>
          <w:szCs w:val="40"/>
        </w:rPr>
      </w:pPr>
      <w:r>
        <w:rPr>
          <w:b/>
          <w:sz w:val="40"/>
          <w:szCs w:val="40"/>
        </w:rPr>
        <w:t>BERESFIELD, N.S.W. 2322</w:t>
      </w:r>
    </w:p>
    <w:p w14:paraId="12AC18CE" w14:textId="77777777" w:rsidR="00156326" w:rsidRDefault="00E64F00">
      <w:pPr>
        <w:jc w:val="center"/>
        <w:rPr>
          <w:b/>
          <w:sz w:val="52"/>
          <w:szCs w:val="52"/>
        </w:rPr>
      </w:pPr>
      <w:r>
        <w:rPr>
          <w:b/>
          <w:sz w:val="52"/>
          <w:szCs w:val="52"/>
        </w:rPr>
        <w:t>POLLUTION INCIDENT RESPONSE MANAGEMENT PLAN</w:t>
      </w:r>
    </w:p>
    <w:p w14:paraId="6F405FE3" w14:textId="77777777" w:rsidR="00156326" w:rsidRDefault="00156326">
      <w:pPr>
        <w:jc w:val="center"/>
        <w:rPr>
          <w:b/>
          <w:sz w:val="52"/>
          <w:szCs w:val="52"/>
        </w:rPr>
      </w:pPr>
    </w:p>
    <w:p w14:paraId="13AB8B7E" w14:textId="77777777" w:rsidR="00156326" w:rsidRDefault="00E64F00">
      <w:pPr>
        <w:jc w:val="center"/>
        <w:rPr>
          <w:b/>
          <w:sz w:val="40"/>
          <w:szCs w:val="40"/>
        </w:rPr>
      </w:pPr>
      <w:r>
        <w:rPr>
          <w:b/>
          <w:sz w:val="40"/>
          <w:szCs w:val="40"/>
        </w:rPr>
        <w:t xml:space="preserve">ENVIRONMENT PROTECTION LICENCE No.20862 </w:t>
      </w:r>
    </w:p>
    <w:p w14:paraId="724D294C" w14:textId="77777777" w:rsidR="00156326" w:rsidRDefault="00156326">
      <w:pPr>
        <w:jc w:val="center"/>
        <w:rPr>
          <w:b/>
          <w:sz w:val="40"/>
          <w:szCs w:val="40"/>
        </w:rPr>
      </w:pPr>
    </w:p>
    <w:p w14:paraId="15364811" w14:textId="77777777" w:rsidR="00156326" w:rsidRDefault="00E64F00">
      <w:pPr>
        <w:jc w:val="center"/>
        <w:rPr>
          <w:b/>
          <w:sz w:val="40"/>
          <w:szCs w:val="40"/>
          <w:u w:val="single"/>
        </w:rPr>
      </w:pPr>
      <w:r>
        <w:rPr>
          <w:b/>
          <w:sz w:val="40"/>
          <w:szCs w:val="40"/>
          <w:u w:val="single"/>
        </w:rPr>
        <w:t>PUBLIC VERSION</w:t>
      </w:r>
    </w:p>
    <w:p w14:paraId="5E77669A" w14:textId="77777777" w:rsidR="00156326" w:rsidRDefault="00156326">
      <w:pPr>
        <w:jc w:val="center"/>
        <w:rPr>
          <w:sz w:val="44"/>
          <w:szCs w:val="44"/>
        </w:rPr>
      </w:pPr>
    </w:p>
    <w:p w14:paraId="25A80527" w14:textId="77777777" w:rsidR="00156326" w:rsidRDefault="00156326">
      <w:pPr>
        <w:jc w:val="center"/>
        <w:rPr>
          <w:sz w:val="44"/>
          <w:szCs w:val="44"/>
        </w:rPr>
      </w:pPr>
    </w:p>
    <w:p w14:paraId="39DA6F87" w14:textId="77777777" w:rsidR="00156326" w:rsidRDefault="00156326">
      <w:pPr>
        <w:jc w:val="center"/>
        <w:rPr>
          <w:sz w:val="44"/>
          <w:szCs w:val="44"/>
        </w:rPr>
      </w:pPr>
    </w:p>
    <w:p w14:paraId="0BF55707" w14:textId="77777777" w:rsidR="00156326" w:rsidRDefault="00E64F00">
      <w:pPr>
        <w:rPr>
          <w:sz w:val="44"/>
          <w:szCs w:val="44"/>
        </w:rPr>
      </w:pPr>
      <w:r>
        <w:rPr>
          <w:sz w:val="44"/>
          <w:szCs w:val="44"/>
        </w:rPr>
        <w:br w:type="page"/>
      </w:r>
    </w:p>
    <w:sdt>
      <w:sdtPr>
        <w:rPr>
          <w:rFonts w:asciiTheme="minorHAnsi" w:eastAsiaTheme="minorHAnsi" w:hAnsiTheme="minorHAnsi" w:cstheme="minorBidi"/>
          <w:color w:val="auto"/>
          <w:sz w:val="22"/>
          <w:szCs w:val="22"/>
          <w:lang w:val="en-AU"/>
        </w:rPr>
        <w:id w:val="-1888638399"/>
        <w:docPartObj>
          <w:docPartGallery w:val="Table of Contents"/>
          <w:docPartUnique/>
        </w:docPartObj>
      </w:sdtPr>
      <w:sdtEndPr>
        <w:rPr>
          <w:b/>
          <w:bCs/>
          <w:noProof/>
        </w:rPr>
      </w:sdtEndPr>
      <w:sdtContent>
        <w:p w14:paraId="5E1857DF" w14:textId="77777777" w:rsidR="00156326" w:rsidRDefault="00156326">
          <w:pPr>
            <w:pStyle w:val="TOCHeading"/>
          </w:pPr>
        </w:p>
        <w:p w14:paraId="66EFE5EB" w14:textId="77777777" w:rsidR="00156326" w:rsidRDefault="00E64F00">
          <w:pPr>
            <w:pStyle w:val="TOCHeading"/>
            <w:rPr>
              <w:b/>
            </w:rPr>
          </w:pPr>
          <w:r>
            <w:rPr>
              <w:b/>
            </w:rPr>
            <w:t>Contents</w:t>
          </w:r>
        </w:p>
        <w:p w14:paraId="1C545565" w14:textId="77777777" w:rsidR="00156326" w:rsidRDefault="00E64F00">
          <w:pPr>
            <w:pStyle w:val="TOC1"/>
            <w:tabs>
              <w:tab w:val="left" w:pos="440"/>
              <w:tab w:val="right" w:leader="dot" w:pos="9719"/>
            </w:tabs>
            <w:rPr>
              <w:rFonts w:cstheme="minorBidi"/>
              <w:noProof/>
              <w:lang w:val="en-AU" w:eastAsia="en-AU"/>
            </w:rPr>
          </w:pPr>
          <w:r>
            <w:fldChar w:fldCharType="begin"/>
          </w:r>
          <w:r>
            <w:instrText xml:space="preserve"> TOC \o "1-3" \h \z \u </w:instrText>
          </w:r>
          <w:r>
            <w:fldChar w:fldCharType="separate"/>
          </w:r>
          <w:hyperlink w:anchor="_Toc498336768" w:history="1">
            <w:r>
              <w:rPr>
                <w:rStyle w:val="Hyperlink"/>
                <w:b/>
                <w:bCs/>
                <w:noProof/>
              </w:rPr>
              <w:t>1</w:t>
            </w:r>
            <w:r>
              <w:rPr>
                <w:rFonts w:cstheme="minorBidi"/>
                <w:noProof/>
                <w:lang w:val="en-AU" w:eastAsia="en-AU"/>
              </w:rPr>
              <w:tab/>
            </w:r>
            <w:r>
              <w:rPr>
                <w:rStyle w:val="Hyperlink"/>
                <w:b/>
                <w:bCs/>
                <w:noProof/>
              </w:rPr>
              <w:t>INTRODUCTION</w:t>
            </w:r>
            <w:r>
              <w:rPr>
                <w:noProof/>
                <w:webHidden/>
              </w:rPr>
              <w:tab/>
            </w:r>
            <w:r>
              <w:rPr>
                <w:noProof/>
                <w:webHidden/>
              </w:rPr>
              <w:fldChar w:fldCharType="begin"/>
            </w:r>
            <w:r>
              <w:rPr>
                <w:noProof/>
                <w:webHidden/>
              </w:rPr>
              <w:instrText xml:space="preserve"> PAGEREF _Toc498336768 \h </w:instrText>
            </w:r>
            <w:r>
              <w:rPr>
                <w:noProof/>
                <w:webHidden/>
              </w:rPr>
            </w:r>
            <w:r>
              <w:rPr>
                <w:noProof/>
                <w:webHidden/>
              </w:rPr>
              <w:fldChar w:fldCharType="separate"/>
            </w:r>
            <w:r>
              <w:rPr>
                <w:noProof/>
                <w:webHidden/>
              </w:rPr>
              <w:t>3</w:t>
            </w:r>
            <w:r>
              <w:rPr>
                <w:noProof/>
                <w:webHidden/>
              </w:rPr>
              <w:fldChar w:fldCharType="end"/>
            </w:r>
          </w:hyperlink>
        </w:p>
        <w:p w14:paraId="6A5CC22E" w14:textId="77777777" w:rsidR="00156326" w:rsidRDefault="00256C80">
          <w:pPr>
            <w:pStyle w:val="TOC2"/>
            <w:tabs>
              <w:tab w:val="left" w:pos="880"/>
              <w:tab w:val="right" w:leader="dot" w:pos="9719"/>
            </w:tabs>
            <w:rPr>
              <w:rFonts w:cstheme="minorBidi"/>
              <w:noProof/>
              <w:lang w:val="en-AU" w:eastAsia="en-AU"/>
            </w:rPr>
          </w:pPr>
          <w:hyperlink w:anchor="_Toc498336769" w:history="1">
            <w:r w:rsidR="00E64F00">
              <w:rPr>
                <w:rStyle w:val="Hyperlink"/>
                <w:bCs/>
                <w:noProof/>
              </w:rPr>
              <w:t>1.1</w:t>
            </w:r>
            <w:r w:rsidR="00E64F00">
              <w:rPr>
                <w:rFonts w:cstheme="minorBidi"/>
                <w:noProof/>
                <w:lang w:val="en-AU" w:eastAsia="en-AU"/>
              </w:rPr>
              <w:tab/>
            </w:r>
            <w:r w:rsidR="00E64F00">
              <w:rPr>
                <w:rStyle w:val="Hyperlink"/>
                <w:bCs/>
                <w:noProof/>
              </w:rPr>
              <w:t>FACILITY DETAILS</w:t>
            </w:r>
            <w:r w:rsidR="00E64F00">
              <w:rPr>
                <w:noProof/>
                <w:webHidden/>
              </w:rPr>
              <w:tab/>
            </w:r>
            <w:r w:rsidR="00E64F00">
              <w:rPr>
                <w:noProof/>
                <w:webHidden/>
              </w:rPr>
              <w:fldChar w:fldCharType="begin"/>
            </w:r>
            <w:r w:rsidR="00E64F00">
              <w:rPr>
                <w:noProof/>
                <w:webHidden/>
              </w:rPr>
              <w:instrText xml:space="preserve"> PAGEREF _Toc498336769 \h </w:instrText>
            </w:r>
            <w:r w:rsidR="00E64F00">
              <w:rPr>
                <w:noProof/>
                <w:webHidden/>
              </w:rPr>
            </w:r>
            <w:r w:rsidR="00E64F00">
              <w:rPr>
                <w:noProof/>
                <w:webHidden/>
              </w:rPr>
              <w:fldChar w:fldCharType="separate"/>
            </w:r>
            <w:r w:rsidR="00E64F00">
              <w:rPr>
                <w:noProof/>
                <w:webHidden/>
              </w:rPr>
              <w:t>3</w:t>
            </w:r>
            <w:r w:rsidR="00E64F00">
              <w:rPr>
                <w:noProof/>
                <w:webHidden/>
              </w:rPr>
              <w:fldChar w:fldCharType="end"/>
            </w:r>
          </w:hyperlink>
        </w:p>
        <w:p w14:paraId="03924B49" w14:textId="77777777" w:rsidR="00156326" w:rsidRDefault="00256C80">
          <w:pPr>
            <w:pStyle w:val="TOC2"/>
            <w:tabs>
              <w:tab w:val="left" w:pos="880"/>
              <w:tab w:val="right" w:leader="dot" w:pos="9719"/>
            </w:tabs>
            <w:rPr>
              <w:rFonts w:cstheme="minorBidi"/>
              <w:noProof/>
              <w:lang w:val="en-AU" w:eastAsia="en-AU"/>
            </w:rPr>
          </w:pPr>
          <w:hyperlink w:anchor="_Toc498336770" w:history="1">
            <w:r w:rsidR="00E64F00">
              <w:rPr>
                <w:rStyle w:val="Hyperlink"/>
                <w:bCs/>
                <w:noProof/>
              </w:rPr>
              <w:t>1.2</w:t>
            </w:r>
            <w:r w:rsidR="00E64F00">
              <w:rPr>
                <w:rFonts w:cstheme="minorBidi"/>
                <w:noProof/>
                <w:lang w:val="en-AU" w:eastAsia="en-AU"/>
              </w:rPr>
              <w:tab/>
            </w:r>
            <w:r w:rsidR="00E64F00">
              <w:rPr>
                <w:rStyle w:val="Hyperlink"/>
                <w:bCs/>
                <w:noProof/>
              </w:rPr>
              <w:t>OVERVIEW OF OPERATIONS</w:t>
            </w:r>
            <w:r w:rsidR="00E64F00">
              <w:rPr>
                <w:noProof/>
                <w:webHidden/>
              </w:rPr>
              <w:tab/>
            </w:r>
            <w:r w:rsidR="00E64F00">
              <w:rPr>
                <w:noProof/>
                <w:webHidden/>
              </w:rPr>
              <w:fldChar w:fldCharType="begin"/>
            </w:r>
            <w:r w:rsidR="00E64F00">
              <w:rPr>
                <w:noProof/>
                <w:webHidden/>
              </w:rPr>
              <w:instrText xml:space="preserve"> PAGEREF _Toc498336770 \h </w:instrText>
            </w:r>
            <w:r w:rsidR="00E64F00">
              <w:rPr>
                <w:noProof/>
                <w:webHidden/>
              </w:rPr>
            </w:r>
            <w:r w:rsidR="00E64F00">
              <w:rPr>
                <w:noProof/>
                <w:webHidden/>
              </w:rPr>
              <w:fldChar w:fldCharType="separate"/>
            </w:r>
            <w:r w:rsidR="00E64F00">
              <w:rPr>
                <w:noProof/>
                <w:webHidden/>
              </w:rPr>
              <w:t>3</w:t>
            </w:r>
            <w:r w:rsidR="00E64F00">
              <w:rPr>
                <w:noProof/>
                <w:webHidden/>
              </w:rPr>
              <w:fldChar w:fldCharType="end"/>
            </w:r>
          </w:hyperlink>
        </w:p>
        <w:p w14:paraId="1E5EEA91" w14:textId="77777777" w:rsidR="00156326" w:rsidRDefault="00256C80">
          <w:pPr>
            <w:pStyle w:val="TOC2"/>
            <w:tabs>
              <w:tab w:val="left" w:pos="880"/>
              <w:tab w:val="right" w:leader="dot" w:pos="9719"/>
            </w:tabs>
            <w:rPr>
              <w:rFonts w:cstheme="minorBidi"/>
              <w:noProof/>
              <w:lang w:val="en-AU" w:eastAsia="en-AU"/>
            </w:rPr>
          </w:pPr>
          <w:hyperlink w:anchor="_Toc498336771" w:history="1">
            <w:r w:rsidR="00E64F00">
              <w:rPr>
                <w:rStyle w:val="Hyperlink"/>
                <w:bCs/>
                <w:noProof/>
              </w:rPr>
              <w:t>1.3</w:t>
            </w:r>
            <w:r w:rsidR="00E64F00">
              <w:rPr>
                <w:rFonts w:cstheme="minorBidi"/>
                <w:noProof/>
                <w:lang w:val="en-AU" w:eastAsia="en-AU"/>
              </w:rPr>
              <w:tab/>
            </w:r>
            <w:r w:rsidR="00E64F00">
              <w:rPr>
                <w:rStyle w:val="Hyperlink"/>
                <w:bCs/>
                <w:noProof/>
              </w:rPr>
              <w:t>PLAN OBJECTIVES</w:t>
            </w:r>
            <w:r w:rsidR="00E64F00">
              <w:rPr>
                <w:noProof/>
                <w:webHidden/>
              </w:rPr>
              <w:tab/>
            </w:r>
            <w:r w:rsidR="00E64F00">
              <w:rPr>
                <w:noProof/>
                <w:webHidden/>
              </w:rPr>
              <w:fldChar w:fldCharType="begin"/>
            </w:r>
            <w:r w:rsidR="00E64F00">
              <w:rPr>
                <w:noProof/>
                <w:webHidden/>
              </w:rPr>
              <w:instrText xml:space="preserve"> PAGEREF _Toc498336771 \h </w:instrText>
            </w:r>
            <w:r w:rsidR="00E64F00">
              <w:rPr>
                <w:noProof/>
                <w:webHidden/>
              </w:rPr>
            </w:r>
            <w:r w:rsidR="00E64F00">
              <w:rPr>
                <w:noProof/>
                <w:webHidden/>
              </w:rPr>
              <w:fldChar w:fldCharType="separate"/>
            </w:r>
            <w:r w:rsidR="00E64F00">
              <w:rPr>
                <w:noProof/>
                <w:webHidden/>
              </w:rPr>
              <w:t>3</w:t>
            </w:r>
            <w:r w:rsidR="00E64F00">
              <w:rPr>
                <w:noProof/>
                <w:webHidden/>
              </w:rPr>
              <w:fldChar w:fldCharType="end"/>
            </w:r>
          </w:hyperlink>
        </w:p>
        <w:p w14:paraId="3A59753F" w14:textId="77777777" w:rsidR="00156326" w:rsidRDefault="00256C80">
          <w:pPr>
            <w:pStyle w:val="TOC1"/>
            <w:tabs>
              <w:tab w:val="left" w:pos="440"/>
              <w:tab w:val="right" w:leader="dot" w:pos="9719"/>
            </w:tabs>
            <w:rPr>
              <w:rFonts w:cstheme="minorBidi"/>
              <w:noProof/>
              <w:lang w:val="en-AU" w:eastAsia="en-AU"/>
            </w:rPr>
          </w:pPr>
          <w:hyperlink w:anchor="_Toc498336772" w:history="1">
            <w:r w:rsidR="00E64F00">
              <w:rPr>
                <w:rStyle w:val="Hyperlink"/>
                <w:b/>
                <w:bCs/>
                <w:noProof/>
              </w:rPr>
              <w:t>2</w:t>
            </w:r>
            <w:r w:rsidR="00E64F00">
              <w:rPr>
                <w:rFonts w:cstheme="minorBidi"/>
                <w:noProof/>
                <w:lang w:val="en-AU" w:eastAsia="en-AU"/>
              </w:rPr>
              <w:tab/>
            </w:r>
            <w:r w:rsidR="00E64F00">
              <w:rPr>
                <w:rStyle w:val="Hyperlink"/>
                <w:b/>
                <w:bCs/>
                <w:noProof/>
              </w:rPr>
              <w:t>HAZARD/POLLUTION IDENTIFICATION</w:t>
            </w:r>
            <w:r w:rsidR="00E64F00">
              <w:rPr>
                <w:noProof/>
                <w:webHidden/>
              </w:rPr>
              <w:tab/>
            </w:r>
            <w:r w:rsidR="00E64F00">
              <w:rPr>
                <w:noProof/>
                <w:webHidden/>
              </w:rPr>
              <w:fldChar w:fldCharType="begin"/>
            </w:r>
            <w:r w:rsidR="00E64F00">
              <w:rPr>
                <w:noProof/>
                <w:webHidden/>
              </w:rPr>
              <w:instrText xml:space="preserve"> PAGEREF _Toc498336772 \h </w:instrText>
            </w:r>
            <w:r w:rsidR="00E64F00">
              <w:rPr>
                <w:noProof/>
                <w:webHidden/>
              </w:rPr>
            </w:r>
            <w:r w:rsidR="00E64F00">
              <w:rPr>
                <w:noProof/>
                <w:webHidden/>
              </w:rPr>
              <w:fldChar w:fldCharType="separate"/>
            </w:r>
            <w:r w:rsidR="00E64F00">
              <w:rPr>
                <w:noProof/>
                <w:webHidden/>
              </w:rPr>
              <w:t>4</w:t>
            </w:r>
            <w:r w:rsidR="00E64F00">
              <w:rPr>
                <w:noProof/>
                <w:webHidden/>
              </w:rPr>
              <w:fldChar w:fldCharType="end"/>
            </w:r>
          </w:hyperlink>
        </w:p>
        <w:p w14:paraId="14F3D10C" w14:textId="77777777" w:rsidR="00156326" w:rsidRDefault="00256C80">
          <w:pPr>
            <w:pStyle w:val="TOC2"/>
            <w:tabs>
              <w:tab w:val="left" w:pos="880"/>
              <w:tab w:val="right" w:leader="dot" w:pos="9719"/>
            </w:tabs>
            <w:rPr>
              <w:rFonts w:cstheme="minorBidi"/>
              <w:noProof/>
              <w:lang w:val="en-AU" w:eastAsia="en-AU"/>
            </w:rPr>
          </w:pPr>
          <w:hyperlink w:anchor="_Toc498336773" w:history="1">
            <w:r w:rsidR="00E64F00">
              <w:rPr>
                <w:rStyle w:val="Hyperlink"/>
                <w:bCs/>
                <w:noProof/>
              </w:rPr>
              <w:t>2.1</w:t>
            </w:r>
            <w:r w:rsidR="00E64F00">
              <w:rPr>
                <w:rFonts w:cstheme="minorBidi"/>
                <w:noProof/>
                <w:lang w:val="en-AU" w:eastAsia="en-AU"/>
              </w:rPr>
              <w:tab/>
            </w:r>
            <w:r w:rsidR="00E64F00">
              <w:rPr>
                <w:rStyle w:val="Hyperlink"/>
                <w:bCs/>
                <w:noProof/>
              </w:rPr>
              <w:t>POLLUTANT INVENTORY</w:t>
            </w:r>
            <w:r w:rsidR="00E64F00">
              <w:rPr>
                <w:noProof/>
                <w:webHidden/>
              </w:rPr>
              <w:tab/>
            </w:r>
            <w:r w:rsidR="00E64F00">
              <w:rPr>
                <w:noProof/>
                <w:webHidden/>
              </w:rPr>
              <w:fldChar w:fldCharType="begin"/>
            </w:r>
            <w:r w:rsidR="00E64F00">
              <w:rPr>
                <w:noProof/>
                <w:webHidden/>
              </w:rPr>
              <w:instrText xml:space="preserve"> PAGEREF _Toc498336773 \h </w:instrText>
            </w:r>
            <w:r w:rsidR="00E64F00">
              <w:rPr>
                <w:noProof/>
                <w:webHidden/>
              </w:rPr>
            </w:r>
            <w:r w:rsidR="00E64F00">
              <w:rPr>
                <w:noProof/>
                <w:webHidden/>
              </w:rPr>
              <w:fldChar w:fldCharType="separate"/>
            </w:r>
            <w:r w:rsidR="00E64F00">
              <w:rPr>
                <w:noProof/>
                <w:webHidden/>
              </w:rPr>
              <w:t>4</w:t>
            </w:r>
            <w:r w:rsidR="00E64F00">
              <w:rPr>
                <w:noProof/>
                <w:webHidden/>
              </w:rPr>
              <w:fldChar w:fldCharType="end"/>
            </w:r>
          </w:hyperlink>
        </w:p>
        <w:p w14:paraId="68A7870F" w14:textId="77777777" w:rsidR="00156326" w:rsidRDefault="00256C80">
          <w:pPr>
            <w:pStyle w:val="TOC2"/>
            <w:tabs>
              <w:tab w:val="left" w:pos="880"/>
              <w:tab w:val="right" w:leader="dot" w:pos="9719"/>
            </w:tabs>
            <w:rPr>
              <w:rFonts w:cstheme="minorBidi"/>
              <w:noProof/>
              <w:lang w:val="en-AU" w:eastAsia="en-AU"/>
            </w:rPr>
          </w:pPr>
          <w:hyperlink w:anchor="_Toc498336774" w:history="1">
            <w:r w:rsidR="00E64F00">
              <w:rPr>
                <w:rStyle w:val="Hyperlink"/>
                <w:bCs/>
                <w:noProof/>
              </w:rPr>
              <w:t>2.2</w:t>
            </w:r>
            <w:r w:rsidR="00E64F00">
              <w:rPr>
                <w:rFonts w:cstheme="minorBidi"/>
                <w:noProof/>
                <w:lang w:val="en-AU" w:eastAsia="en-AU"/>
              </w:rPr>
              <w:tab/>
            </w:r>
            <w:r w:rsidR="00E64F00">
              <w:rPr>
                <w:rStyle w:val="Hyperlink"/>
                <w:bCs/>
                <w:noProof/>
              </w:rPr>
              <w:t>HAZARD IDENTIFICATION &amp; ASSESSMENT</w:t>
            </w:r>
            <w:r w:rsidR="00E64F00">
              <w:rPr>
                <w:noProof/>
                <w:webHidden/>
              </w:rPr>
              <w:tab/>
            </w:r>
            <w:r w:rsidR="00E64F00">
              <w:rPr>
                <w:noProof/>
                <w:webHidden/>
              </w:rPr>
              <w:fldChar w:fldCharType="begin"/>
            </w:r>
            <w:r w:rsidR="00E64F00">
              <w:rPr>
                <w:noProof/>
                <w:webHidden/>
              </w:rPr>
              <w:instrText xml:space="preserve"> PAGEREF _Toc498336774 \h </w:instrText>
            </w:r>
            <w:r w:rsidR="00E64F00">
              <w:rPr>
                <w:noProof/>
                <w:webHidden/>
              </w:rPr>
            </w:r>
            <w:r w:rsidR="00E64F00">
              <w:rPr>
                <w:noProof/>
                <w:webHidden/>
              </w:rPr>
              <w:fldChar w:fldCharType="separate"/>
            </w:r>
            <w:r w:rsidR="00E64F00">
              <w:rPr>
                <w:noProof/>
                <w:webHidden/>
              </w:rPr>
              <w:t>4</w:t>
            </w:r>
            <w:r w:rsidR="00E64F00">
              <w:rPr>
                <w:noProof/>
                <w:webHidden/>
              </w:rPr>
              <w:fldChar w:fldCharType="end"/>
            </w:r>
          </w:hyperlink>
        </w:p>
        <w:p w14:paraId="7DF53226" w14:textId="77777777" w:rsidR="00156326" w:rsidRDefault="00256C80">
          <w:pPr>
            <w:pStyle w:val="TOC1"/>
            <w:tabs>
              <w:tab w:val="left" w:pos="440"/>
              <w:tab w:val="right" w:leader="dot" w:pos="9719"/>
            </w:tabs>
            <w:rPr>
              <w:rFonts w:cstheme="minorBidi"/>
              <w:noProof/>
              <w:lang w:val="en-AU" w:eastAsia="en-AU"/>
            </w:rPr>
          </w:pPr>
          <w:hyperlink w:anchor="_Toc498336775" w:history="1">
            <w:r w:rsidR="00E64F00">
              <w:rPr>
                <w:rStyle w:val="Hyperlink"/>
                <w:b/>
                <w:bCs/>
                <w:noProof/>
              </w:rPr>
              <w:t>3</w:t>
            </w:r>
            <w:r w:rsidR="00E64F00">
              <w:rPr>
                <w:rFonts w:cstheme="minorBidi"/>
                <w:noProof/>
                <w:lang w:val="en-AU" w:eastAsia="en-AU"/>
              </w:rPr>
              <w:tab/>
            </w:r>
            <w:r w:rsidR="00E64F00">
              <w:rPr>
                <w:rStyle w:val="Hyperlink"/>
                <w:b/>
                <w:bCs/>
                <w:noProof/>
              </w:rPr>
              <w:t>INCIDENT RESPONSE</w:t>
            </w:r>
            <w:r w:rsidR="00E64F00">
              <w:rPr>
                <w:noProof/>
                <w:webHidden/>
              </w:rPr>
              <w:tab/>
            </w:r>
            <w:r w:rsidR="00E64F00">
              <w:rPr>
                <w:noProof/>
                <w:webHidden/>
              </w:rPr>
              <w:fldChar w:fldCharType="begin"/>
            </w:r>
            <w:r w:rsidR="00E64F00">
              <w:rPr>
                <w:noProof/>
                <w:webHidden/>
              </w:rPr>
              <w:instrText xml:space="preserve"> PAGEREF _Toc498336775 \h </w:instrText>
            </w:r>
            <w:r w:rsidR="00E64F00">
              <w:rPr>
                <w:noProof/>
                <w:webHidden/>
              </w:rPr>
            </w:r>
            <w:r w:rsidR="00E64F00">
              <w:rPr>
                <w:noProof/>
                <w:webHidden/>
              </w:rPr>
              <w:fldChar w:fldCharType="separate"/>
            </w:r>
            <w:r w:rsidR="00E64F00">
              <w:rPr>
                <w:noProof/>
                <w:webHidden/>
              </w:rPr>
              <w:t>5</w:t>
            </w:r>
            <w:r w:rsidR="00E64F00">
              <w:rPr>
                <w:noProof/>
                <w:webHidden/>
              </w:rPr>
              <w:fldChar w:fldCharType="end"/>
            </w:r>
          </w:hyperlink>
        </w:p>
        <w:p w14:paraId="4291C4A1" w14:textId="77777777" w:rsidR="00156326" w:rsidRDefault="00256C80">
          <w:pPr>
            <w:pStyle w:val="TOC2"/>
            <w:tabs>
              <w:tab w:val="left" w:pos="880"/>
              <w:tab w:val="right" w:leader="dot" w:pos="9719"/>
            </w:tabs>
            <w:rPr>
              <w:rFonts w:cstheme="minorBidi"/>
              <w:noProof/>
              <w:lang w:val="en-AU" w:eastAsia="en-AU"/>
            </w:rPr>
          </w:pPr>
          <w:hyperlink w:anchor="_Toc498336776" w:history="1">
            <w:r w:rsidR="00E64F00">
              <w:rPr>
                <w:rStyle w:val="Hyperlink"/>
                <w:bCs/>
                <w:noProof/>
              </w:rPr>
              <w:t>3.1</w:t>
            </w:r>
            <w:r w:rsidR="00E64F00">
              <w:rPr>
                <w:rFonts w:cstheme="minorBidi"/>
                <w:noProof/>
                <w:lang w:val="en-AU" w:eastAsia="en-AU"/>
              </w:rPr>
              <w:tab/>
            </w:r>
            <w:r w:rsidR="00E64F00">
              <w:rPr>
                <w:rStyle w:val="Hyperlink"/>
                <w:bCs/>
                <w:noProof/>
              </w:rPr>
              <w:t>COMMUNICATION</w:t>
            </w:r>
            <w:r w:rsidR="00E64F00">
              <w:rPr>
                <w:noProof/>
                <w:webHidden/>
              </w:rPr>
              <w:tab/>
            </w:r>
            <w:r w:rsidR="00E64F00">
              <w:rPr>
                <w:noProof/>
                <w:webHidden/>
              </w:rPr>
              <w:fldChar w:fldCharType="begin"/>
            </w:r>
            <w:r w:rsidR="00E64F00">
              <w:rPr>
                <w:noProof/>
                <w:webHidden/>
              </w:rPr>
              <w:instrText xml:space="preserve"> PAGEREF _Toc498336776 \h </w:instrText>
            </w:r>
            <w:r w:rsidR="00E64F00">
              <w:rPr>
                <w:noProof/>
                <w:webHidden/>
              </w:rPr>
            </w:r>
            <w:r w:rsidR="00E64F00">
              <w:rPr>
                <w:noProof/>
                <w:webHidden/>
              </w:rPr>
              <w:fldChar w:fldCharType="separate"/>
            </w:r>
            <w:r w:rsidR="00E64F00">
              <w:rPr>
                <w:noProof/>
                <w:webHidden/>
              </w:rPr>
              <w:t>5</w:t>
            </w:r>
            <w:r w:rsidR="00E64F00">
              <w:rPr>
                <w:noProof/>
                <w:webHidden/>
              </w:rPr>
              <w:fldChar w:fldCharType="end"/>
            </w:r>
          </w:hyperlink>
        </w:p>
        <w:p w14:paraId="6D3132D2" w14:textId="77777777" w:rsidR="00156326" w:rsidRDefault="00256C80">
          <w:pPr>
            <w:pStyle w:val="TOC3"/>
            <w:tabs>
              <w:tab w:val="left" w:pos="1320"/>
              <w:tab w:val="right" w:leader="dot" w:pos="9719"/>
            </w:tabs>
            <w:rPr>
              <w:rFonts w:cstheme="minorBidi"/>
              <w:noProof/>
              <w:lang w:val="en-AU" w:eastAsia="en-AU"/>
            </w:rPr>
          </w:pPr>
          <w:hyperlink w:anchor="_Toc498336777" w:history="1">
            <w:r w:rsidR="00E64F00">
              <w:rPr>
                <w:rStyle w:val="Hyperlink"/>
                <w:bCs/>
                <w:noProof/>
              </w:rPr>
              <w:t>3.1.1</w:t>
            </w:r>
            <w:r w:rsidR="00E64F00">
              <w:rPr>
                <w:rFonts w:cstheme="minorBidi"/>
                <w:noProof/>
                <w:lang w:val="en-AU" w:eastAsia="en-AU"/>
              </w:rPr>
              <w:tab/>
            </w:r>
            <w:r w:rsidR="00E64F00">
              <w:rPr>
                <w:rStyle w:val="Hyperlink"/>
                <w:bCs/>
                <w:noProof/>
              </w:rPr>
              <w:t>Internal Communication (i.e. Employees/Contractors/Visitors)</w:t>
            </w:r>
            <w:r w:rsidR="00E64F00">
              <w:rPr>
                <w:noProof/>
                <w:webHidden/>
              </w:rPr>
              <w:tab/>
            </w:r>
            <w:r w:rsidR="00E64F00">
              <w:rPr>
                <w:noProof/>
                <w:webHidden/>
              </w:rPr>
              <w:fldChar w:fldCharType="begin"/>
            </w:r>
            <w:r w:rsidR="00E64F00">
              <w:rPr>
                <w:noProof/>
                <w:webHidden/>
              </w:rPr>
              <w:instrText xml:space="preserve"> PAGEREF _Toc498336777 \h </w:instrText>
            </w:r>
            <w:r w:rsidR="00E64F00">
              <w:rPr>
                <w:noProof/>
                <w:webHidden/>
              </w:rPr>
            </w:r>
            <w:r w:rsidR="00E64F00">
              <w:rPr>
                <w:noProof/>
                <w:webHidden/>
              </w:rPr>
              <w:fldChar w:fldCharType="separate"/>
            </w:r>
            <w:r w:rsidR="00E64F00">
              <w:rPr>
                <w:noProof/>
                <w:webHidden/>
              </w:rPr>
              <w:t>5</w:t>
            </w:r>
            <w:r w:rsidR="00E64F00">
              <w:rPr>
                <w:noProof/>
                <w:webHidden/>
              </w:rPr>
              <w:fldChar w:fldCharType="end"/>
            </w:r>
          </w:hyperlink>
        </w:p>
        <w:p w14:paraId="1377966E" w14:textId="77777777" w:rsidR="00156326" w:rsidRDefault="00256C80">
          <w:pPr>
            <w:pStyle w:val="TOC3"/>
            <w:tabs>
              <w:tab w:val="left" w:pos="1320"/>
              <w:tab w:val="right" w:leader="dot" w:pos="9719"/>
            </w:tabs>
            <w:rPr>
              <w:rFonts w:cstheme="minorBidi"/>
              <w:noProof/>
              <w:lang w:val="en-AU" w:eastAsia="en-AU"/>
            </w:rPr>
          </w:pPr>
          <w:hyperlink w:anchor="_Toc498336778" w:history="1">
            <w:r w:rsidR="00E64F00">
              <w:rPr>
                <w:rStyle w:val="Hyperlink"/>
                <w:bCs/>
                <w:noProof/>
              </w:rPr>
              <w:t>3.1.2</w:t>
            </w:r>
            <w:r w:rsidR="00E64F00">
              <w:rPr>
                <w:rFonts w:cstheme="minorBidi"/>
                <w:noProof/>
                <w:lang w:val="en-AU" w:eastAsia="en-AU"/>
              </w:rPr>
              <w:tab/>
            </w:r>
            <w:r w:rsidR="00E64F00">
              <w:rPr>
                <w:rStyle w:val="Hyperlink"/>
                <w:bCs/>
                <w:noProof/>
              </w:rPr>
              <w:t>Government Agencies</w:t>
            </w:r>
            <w:r w:rsidR="00E64F00">
              <w:rPr>
                <w:noProof/>
                <w:webHidden/>
              </w:rPr>
              <w:tab/>
            </w:r>
            <w:r w:rsidR="00E64F00">
              <w:rPr>
                <w:noProof/>
                <w:webHidden/>
              </w:rPr>
              <w:fldChar w:fldCharType="begin"/>
            </w:r>
            <w:r w:rsidR="00E64F00">
              <w:rPr>
                <w:noProof/>
                <w:webHidden/>
              </w:rPr>
              <w:instrText xml:space="preserve"> PAGEREF _Toc498336778 \h </w:instrText>
            </w:r>
            <w:r w:rsidR="00E64F00">
              <w:rPr>
                <w:noProof/>
                <w:webHidden/>
              </w:rPr>
            </w:r>
            <w:r w:rsidR="00E64F00">
              <w:rPr>
                <w:noProof/>
                <w:webHidden/>
              </w:rPr>
              <w:fldChar w:fldCharType="separate"/>
            </w:r>
            <w:r w:rsidR="00E64F00">
              <w:rPr>
                <w:noProof/>
                <w:webHidden/>
              </w:rPr>
              <w:t>5</w:t>
            </w:r>
            <w:r w:rsidR="00E64F00">
              <w:rPr>
                <w:noProof/>
                <w:webHidden/>
              </w:rPr>
              <w:fldChar w:fldCharType="end"/>
            </w:r>
          </w:hyperlink>
        </w:p>
        <w:p w14:paraId="6DD2C26A" w14:textId="77777777" w:rsidR="00156326" w:rsidRDefault="00256C80">
          <w:pPr>
            <w:pStyle w:val="TOC3"/>
            <w:tabs>
              <w:tab w:val="left" w:pos="1320"/>
              <w:tab w:val="right" w:leader="dot" w:pos="9719"/>
            </w:tabs>
            <w:rPr>
              <w:rFonts w:cstheme="minorBidi"/>
              <w:noProof/>
              <w:lang w:val="en-AU" w:eastAsia="en-AU"/>
            </w:rPr>
          </w:pPr>
          <w:hyperlink w:anchor="_Toc498336779" w:history="1">
            <w:r w:rsidR="00E64F00">
              <w:rPr>
                <w:rStyle w:val="Hyperlink"/>
                <w:bCs/>
                <w:noProof/>
              </w:rPr>
              <w:t>3.1.3</w:t>
            </w:r>
            <w:r w:rsidR="00E64F00">
              <w:rPr>
                <w:rFonts w:cstheme="minorBidi"/>
                <w:noProof/>
                <w:lang w:val="en-AU" w:eastAsia="en-AU"/>
              </w:rPr>
              <w:tab/>
            </w:r>
            <w:r w:rsidR="00E64F00">
              <w:rPr>
                <w:rStyle w:val="Hyperlink"/>
                <w:bCs/>
                <w:noProof/>
              </w:rPr>
              <w:t>Local Community</w:t>
            </w:r>
            <w:r w:rsidR="00E64F00">
              <w:rPr>
                <w:noProof/>
                <w:webHidden/>
              </w:rPr>
              <w:tab/>
            </w:r>
            <w:r w:rsidR="00E64F00">
              <w:rPr>
                <w:noProof/>
                <w:webHidden/>
              </w:rPr>
              <w:fldChar w:fldCharType="begin"/>
            </w:r>
            <w:r w:rsidR="00E64F00">
              <w:rPr>
                <w:noProof/>
                <w:webHidden/>
              </w:rPr>
              <w:instrText xml:space="preserve"> PAGEREF _Toc498336779 \h </w:instrText>
            </w:r>
            <w:r w:rsidR="00E64F00">
              <w:rPr>
                <w:noProof/>
                <w:webHidden/>
              </w:rPr>
            </w:r>
            <w:r w:rsidR="00E64F00">
              <w:rPr>
                <w:noProof/>
                <w:webHidden/>
              </w:rPr>
              <w:fldChar w:fldCharType="separate"/>
            </w:r>
            <w:r w:rsidR="00E64F00">
              <w:rPr>
                <w:noProof/>
                <w:webHidden/>
              </w:rPr>
              <w:t>6</w:t>
            </w:r>
            <w:r w:rsidR="00E64F00">
              <w:rPr>
                <w:noProof/>
                <w:webHidden/>
              </w:rPr>
              <w:fldChar w:fldCharType="end"/>
            </w:r>
          </w:hyperlink>
        </w:p>
        <w:p w14:paraId="49794F26" w14:textId="77777777" w:rsidR="00156326" w:rsidRDefault="00256C80">
          <w:pPr>
            <w:pStyle w:val="TOC2"/>
            <w:tabs>
              <w:tab w:val="left" w:pos="880"/>
              <w:tab w:val="right" w:leader="dot" w:pos="9719"/>
            </w:tabs>
            <w:rPr>
              <w:rFonts w:cstheme="minorBidi"/>
              <w:noProof/>
              <w:lang w:val="en-AU" w:eastAsia="en-AU"/>
            </w:rPr>
          </w:pPr>
          <w:hyperlink w:anchor="_Toc498336780" w:history="1">
            <w:r w:rsidR="00E64F00">
              <w:rPr>
                <w:rStyle w:val="Hyperlink"/>
                <w:bCs/>
                <w:noProof/>
              </w:rPr>
              <w:t>3.2</w:t>
            </w:r>
            <w:r w:rsidR="00E64F00">
              <w:rPr>
                <w:rFonts w:cstheme="minorBidi"/>
                <w:noProof/>
                <w:lang w:val="en-AU" w:eastAsia="en-AU"/>
              </w:rPr>
              <w:tab/>
            </w:r>
            <w:r w:rsidR="00E64F00">
              <w:rPr>
                <w:rStyle w:val="Hyperlink"/>
                <w:bCs/>
                <w:noProof/>
              </w:rPr>
              <w:t>On-Site Incident Management</w:t>
            </w:r>
            <w:r w:rsidR="00E64F00">
              <w:rPr>
                <w:noProof/>
                <w:webHidden/>
              </w:rPr>
              <w:tab/>
            </w:r>
            <w:r w:rsidR="00E64F00">
              <w:rPr>
                <w:noProof/>
                <w:webHidden/>
              </w:rPr>
              <w:fldChar w:fldCharType="begin"/>
            </w:r>
            <w:r w:rsidR="00E64F00">
              <w:rPr>
                <w:noProof/>
                <w:webHidden/>
              </w:rPr>
              <w:instrText xml:space="preserve"> PAGEREF _Toc498336780 \h </w:instrText>
            </w:r>
            <w:r w:rsidR="00E64F00">
              <w:rPr>
                <w:noProof/>
                <w:webHidden/>
              </w:rPr>
            </w:r>
            <w:r w:rsidR="00E64F00">
              <w:rPr>
                <w:noProof/>
                <w:webHidden/>
              </w:rPr>
              <w:fldChar w:fldCharType="separate"/>
            </w:r>
            <w:r w:rsidR="00E64F00">
              <w:rPr>
                <w:noProof/>
                <w:webHidden/>
              </w:rPr>
              <w:t>6</w:t>
            </w:r>
            <w:r w:rsidR="00E64F00">
              <w:rPr>
                <w:noProof/>
                <w:webHidden/>
              </w:rPr>
              <w:fldChar w:fldCharType="end"/>
            </w:r>
          </w:hyperlink>
        </w:p>
        <w:p w14:paraId="4DDE3B59" w14:textId="77777777" w:rsidR="00156326" w:rsidRDefault="00256C80">
          <w:pPr>
            <w:pStyle w:val="TOC1"/>
            <w:tabs>
              <w:tab w:val="left" w:pos="440"/>
              <w:tab w:val="right" w:leader="dot" w:pos="9719"/>
            </w:tabs>
            <w:rPr>
              <w:rFonts w:cstheme="minorBidi"/>
              <w:noProof/>
              <w:lang w:val="en-AU" w:eastAsia="en-AU"/>
            </w:rPr>
          </w:pPr>
          <w:hyperlink w:anchor="_Toc498336781" w:history="1">
            <w:r w:rsidR="00E64F00">
              <w:rPr>
                <w:rStyle w:val="Hyperlink"/>
                <w:b/>
                <w:bCs/>
                <w:noProof/>
              </w:rPr>
              <w:t>4</w:t>
            </w:r>
            <w:r w:rsidR="00E64F00">
              <w:rPr>
                <w:rFonts w:cstheme="minorBidi"/>
                <w:noProof/>
                <w:lang w:val="en-AU" w:eastAsia="en-AU"/>
              </w:rPr>
              <w:tab/>
            </w:r>
            <w:r w:rsidR="00E64F00">
              <w:rPr>
                <w:rStyle w:val="Hyperlink"/>
                <w:b/>
                <w:bCs/>
                <w:noProof/>
              </w:rPr>
              <w:t>ADMINISTRATION</w:t>
            </w:r>
            <w:r w:rsidR="00E64F00">
              <w:rPr>
                <w:noProof/>
                <w:webHidden/>
              </w:rPr>
              <w:tab/>
            </w:r>
            <w:r w:rsidR="00E64F00">
              <w:rPr>
                <w:noProof/>
                <w:webHidden/>
              </w:rPr>
              <w:fldChar w:fldCharType="begin"/>
            </w:r>
            <w:r w:rsidR="00E64F00">
              <w:rPr>
                <w:noProof/>
                <w:webHidden/>
              </w:rPr>
              <w:instrText xml:space="preserve"> PAGEREF _Toc498336781 \h </w:instrText>
            </w:r>
            <w:r w:rsidR="00E64F00">
              <w:rPr>
                <w:noProof/>
                <w:webHidden/>
              </w:rPr>
            </w:r>
            <w:r w:rsidR="00E64F00">
              <w:rPr>
                <w:noProof/>
                <w:webHidden/>
              </w:rPr>
              <w:fldChar w:fldCharType="separate"/>
            </w:r>
            <w:r w:rsidR="00E64F00">
              <w:rPr>
                <w:noProof/>
                <w:webHidden/>
              </w:rPr>
              <w:t>6</w:t>
            </w:r>
            <w:r w:rsidR="00E64F00">
              <w:rPr>
                <w:noProof/>
                <w:webHidden/>
              </w:rPr>
              <w:fldChar w:fldCharType="end"/>
            </w:r>
          </w:hyperlink>
        </w:p>
        <w:p w14:paraId="6197974D" w14:textId="77777777" w:rsidR="00156326" w:rsidRDefault="00256C80">
          <w:pPr>
            <w:pStyle w:val="TOC2"/>
            <w:tabs>
              <w:tab w:val="left" w:pos="880"/>
              <w:tab w:val="right" w:leader="dot" w:pos="9719"/>
            </w:tabs>
            <w:rPr>
              <w:rFonts w:cstheme="minorBidi"/>
              <w:noProof/>
              <w:lang w:val="en-AU" w:eastAsia="en-AU"/>
            </w:rPr>
          </w:pPr>
          <w:hyperlink w:anchor="_Toc498336782" w:history="1">
            <w:r w:rsidR="00E64F00">
              <w:rPr>
                <w:rStyle w:val="Hyperlink"/>
                <w:bCs/>
                <w:noProof/>
              </w:rPr>
              <w:t>4.1</w:t>
            </w:r>
            <w:r w:rsidR="00E64F00">
              <w:rPr>
                <w:rFonts w:cstheme="minorBidi"/>
                <w:noProof/>
                <w:lang w:val="en-AU" w:eastAsia="en-AU"/>
              </w:rPr>
              <w:tab/>
            </w:r>
            <w:r w:rsidR="00E64F00">
              <w:rPr>
                <w:rStyle w:val="Hyperlink"/>
                <w:bCs/>
                <w:noProof/>
              </w:rPr>
              <w:t>STAFF AWARENESS/TRAINING</w:t>
            </w:r>
            <w:r w:rsidR="00E64F00">
              <w:rPr>
                <w:noProof/>
                <w:webHidden/>
              </w:rPr>
              <w:tab/>
            </w:r>
            <w:r w:rsidR="00E64F00">
              <w:rPr>
                <w:noProof/>
                <w:webHidden/>
              </w:rPr>
              <w:fldChar w:fldCharType="begin"/>
            </w:r>
            <w:r w:rsidR="00E64F00">
              <w:rPr>
                <w:noProof/>
                <w:webHidden/>
              </w:rPr>
              <w:instrText xml:space="preserve"> PAGEREF _Toc498336782 \h </w:instrText>
            </w:r>
            <w:r w:rsidR="00E64F00">
              <w:rPr>
                <w:noProof/>
                <w:webHidden/>
              </w:rPr>
            </w:r>
            <w:r w:rsidR="00E64F00">
              <w:rPr>
                <w:noProof/>
                <w:webHidden/>
              </w:rPr>
              <w:fldChar w:fldCharType="separate"/>
            </w:r>
            <w:r w:rsidR="00E64F00">
              <w:rPr>
                <w:noProof/>
                <w:webHidden/>
              </w:rPr>
              <w:t>6</w:t>
            </w:r>
            <w:r w:rsidR="00E64F00">
              <w:rPr>
                <w:noProof/>
                <w:webHidden/>
              </w:rPr>
              <w:fldChar w:fldCharType="end"/>
            </w:r>
          </w:hyperlink>
        </w:p>
        <w:p w14:paraId="0F945A3D" w14:textId="77777777" w:rsidR="00156326" w:rsidRDefault="00256C80">
          <w:pPr>
            <w:pStyle w:val="TOC2"/>
            <w:tabs>
              <w:tab w:val="left" w:pos="880"/>
              <w:tab w:val="right" w:leader="dot" w:pos="9719"/>
            </w:tabs>
            <w:rPr>
              <w:rFonts w:cstheme="minorBidi"/>
              <w:noProof/>
              <w:lang w:val="en-AU" w:eastAsia="en-AU"/>
            </w:rPr>
          </w:pPr>
          <w:hyperlink w:anchor="_Toc498336783" w:history="1">
            <w:r w:rsidR="00E64F00">
              <w:rPr>
                <w:rStyle w:val="Hyperlink"/>
                <w:bCs/>
                <w:noProof/>
              </w:rPr>
              <w:t>4.2</w:t>
            </w:r>
            <w:r w:rsidR="00E64F00">
              <w:rPr>
                <w:rFonts w:cstheme="minorBidi"/>
                <w:noProof/>
                <w:lang w:val="en-AU" w:eastAsia="en-AU"/>
              </w:rPr>
              <w:tab/>
            </w:r>
            <w:r w:rsidR="00E64F00">
              <w:rPr>
                <w:rStyle w:val="Hyperlink"/>
                <w:bCs/>
                <w:noProof/>
              </w:rPr>
              <w:t>PLAN AVAILABILITY</w:t>
            </w:r>
            <w:r w:rsidR="00E64F00">
              <w:rPr>
                <w:noProof/>
                <w:webHidden/>
              </w:rPr>
              <w:tab/>
            </w:r>
            <w:r w:rsidR="00E64F00">
              <w:rPr>
                <w:noProof/>
                <w:webHidden/>
              </w:rPr>
              <w:fldChar w:fldCharType="begin"/>
            </w:r>
            <w:r w:rsidR="00E64F00">
              <w:rPr>
                <w:noProof/>
                <w:webHidden/>
              </w:rPr>
              <w:instrText xml:space="preserve"> PAGEREF _Toc498336783 \h </w:instrText>
            </w:r>
            <w:r w:rsidR="00E64F00">
              <w:rPr>
                <w:noProof/>
                <w:webHidden/>
              </w:rPr>
            </w:r>
            <w:r w:rsidR="00E64F00">
              <w:rPr>
                <w:noProof/>
                <w:webHidden/>
              </w:rPr>
              <w:fldChar w:fldCharType="separate"/>
            </w:r>
            <w:r w:rsidR="00E64F00">
              <w:rPr>
                <w:noProof/>
                <w:webHidden/>
              </w:rPr>
              <w:t>6</w:t>
            </w:r>
            <w:r w:rsidR="00E64F00">
              <w:rPr>
                <w:noProof/>
                <w:webHidden/>
              </w:rPr>
              <w:fldChar w:fldCharType="end"/>
            </w:r>
          </w:hyperlink>
        </w:p>
        <w:p w14:paraId="495693E7" w14:textId="77777777" w:rsidR="00156326" w:rsidRDefault="00256C80">
          <w:pPr>
            <w:pStyle w:val="TOC2"/>
            <w:tabs>
              <w:tab w:val="left" w:pos="880"/>
              <w:tab w:val="right" w:leader="dot" w:pos="9719"/>
            </w:tabs>
            <w:rPr>
              <w:rFonts w:cstheme="minorBidi"/>
              <w:noProof/>
              <w:lang w:val="en-AU" w:eastAsia="en-AU"/>
            </w:rPr>
          </w:pPr>
          <w:hyperlink w:anchor="_Toc498336784" w:history="1">
            <w:r w:rsidR="00E64F00">
              <w:rPr>
                <w:rStyle w:val="Hyperlink"/>
                <w:bCs/>
                <w:noProof/>
              </w:rPr>
              <w:t>4.3</w:t>
            </w:r>
            <w:r w:rsidR="00E64F00">
              <w:rPr>
                <w:rFonts w:cstheme="minorBidi"/>
                <w:noProof/>
                <w:lang w:val="en-AU" w:eastAsia="en-AU"/>
              </w:rPr>
              <w:tab/>
            </w:r>
            <w:r w:rsidR="00E64F00">
              <w:rPr>
                <w:rStyle w:val="Hyperlink"/>
                <w:bCs/>
                <w:noProof/>
              </w:rPr>
              <w:t>TESTING OF PLAN</w:t>
            </w:r>
            <w:r w:rsidR="00E64F00">
              <w:rPr>
                <w:noProof/>
                <w:webHidden/>
              </w:rPr>
              <w:tab/>
            </w:r>
            <w:r w:rsidR="00E64F00">
              <w:rPr>
                <w:noProof/>
                <w:webHidden/>
              </w:rPr>
              <w:fldChar w:fldCharType="begin"/>
            </w:r>
            <w:r w:rsidR="00E64F00">
              <w:rPr>
                <w:noProof/>
                <w:webHidden/>
              </w:rPr>
              <w:instrText xml:space="preserve"> PAGEREF _Toc498336784 \h </w:instrText>
            </w:r>
            <w:r w:rsidR="00E64F00">
              <w:rPr>
                <w:noProof/>
                <w:webHidden/>
              </w:rPr>
            </w:r>
            <w:r w:rsidR="00E64F00">
              <w:rPr>
                <w:noProof/>
                <w:webHidden/>
              </w:rPr>
              <w:fldChar w:fldCharType="separate"/>
            </w:r>
            <w:r w:rsidR="00E64F00">
              <w:rPr>
                <w:noProof/>
                <w:webHidden/>
              </w:rPr>
              <w:t>6</w:t>
            </w:r>
            <w:r w:rsidR="00E64F00">
              <w:rPr>
                <w:noProof/>
                <w:webHidden/>
              </w:rPr>
              <w:fldChar w:fldCharType="end"/>
            </w:r>
          </w:hyperlink>
        </w:p>
        <w:p w14:paraId="1974D22C" w14:textId="77777777" w:rsidR="00156326" w:rsidRDefault="00E64F00">
          <w:r>
            <w:rPr>
              <w:b/>
              <w:bCs/>
              <w:noProof/>
            </w:rPr>
            <w:fldChar w:fldCharType="end"/>
          </w:r>
        </w:p>
      </w:sdtContent>
    </w:sdt>
    <w:p w14:paraId="31AF9FE0" w14:textId="77777777" w:rsidR="00156326" w:rsidRDefault="00156326">
      <w:pPr>
        <w:rPr>
          <w:lang w:val="en-US"/>
        </w:rPr>
      </w:pPr>
    </w:p>
    <w:p w14:paraId="39952F90" w14:textId="77777777" w:rsidR="00156326" w:rsidRDefault="00156326">
      <w:pPr>
        <w:rPr>
          <w:lang w:val="en-US"/>
        </w:rPr>
      </w:pPr>
    </w:p>
    <w:p w14:paraId="2B4E8353" w14:textId="77777777" w:rsidR="00156326" w:rsidRDefault="00156326">
      <w:pPr>
        <w:pStyle w:val="Heading1"/>
      </w:pPr>
    </w:p>
    <w:p w14:paraId="7E10E316" w14:textId="77777777" w:rsidR="00156326" w:rsidRDefault="00E64F00">
      <w:pPr>
        <w:rPr>
          <w:rStyle w:val="Strong"/>
        </w:rPr>
      </w:pPr>
      <w:r>
        <w:rPr>
          <w:rStyle w:val="Strong"/>
        </w:rPr>
        <w:br w:type="page"/>
      </w:r>
    </w:p>
    <w:p w14:paraId="68E4BE52" w14:textId="77777777" w:rsidR="00156326" w:rsidRDefault="00E64F00">
      <w:pPr>
        <w:pStyle w:val="Heading1"/>
        <w:numPr>
          <w:ilvl w:val="0"/>
          <w:numId w:val="8"/>
        </w:numPr>
        <w:spacing w:before="0"/>
        <w:rPr>
          <w:rStyle w:val="Strong"/>
        </w:rPr>
      </w:pPr>
      <w:bookmarkStart w:id="1" w:name="_Toc498336768"/>
      <w:r>
        <w:rPr>
          <w:rStyle w:val="Strong"/>
        </w:rPr>
        <w:lastRenderedPageBreak/>
        <w:t>INTRODUCTION</w:t>
      </w:r>
      <w:bookmarkEnd w:id="1"/>
    </w:p>
    <w:p w14:paraId="2A664F65" w14:textId="77777777" w:rsidR="00156326" w:rsidRDefault="00E64F00">
      <w:pPr>
        <w:pStyle w:val="Heading2"/>
        <w:numPr>
          <w:ilvl w:val="1"/>
          <w:numId w:val="8"/>
        </w:numPr>
        <w:spacing w:before="0"/>
        <w:ind w:left="1134" w:hanging="567"/>
        <w:rPr>
          <w:rStyle w:val="Strong"/>
        </w:rPr>
      </w:pPr>
      <w:bookmarkStart w:id="2" w:name="_Toc498336769"/>
      <w:r>
        <w:rPr>
          <w:rStyle w:val="Strong"/>
        </w:rPr>
        <w:t>FACILITY DETAILS</w:t>
      </w:r>
      <w:bookmarkEnd w:id="2"/>
    </w:p>
    <w:p w14:paraId="320095FB" w14:textId="77777777" w:rsidR="00156326" w:rsidRDefault="00E64F00">
      <w:pPr>
        <w:pStyle w:val="ListParagraph"/>
        <w:tabs>
          <w:tab w:val="left" w:pos="0"/>
          <w:tab w:val="left" w:pos="709"/>
        </w:tabs>
        <w:ind w:left="1440"/>
        <w:rPr>
          <w:rStyle w:val="Strong"/>
          <w:b w:val="0"/>
        </w:rPr>
      </w:pPr>
      <w:r>
        <w:rPr>
          <w:rStyle w:val="Strong"/>
          <w:b w:val="0"/>
        </w:rPr>
        <w:t>The facility details, as defined in the Environment Protection Licence 20862 are summarised in Table 1:</w:t>
      </w:r>
    </w:p>
    <w:p w14:paraId="5B86922D" w14:textId="77777777" w:rsidR="00156326" w:rsidRDefault="00156326">
      <w:pPr>
        <w:pStyle w:val="ListParagraph"/>
        <w:tabs>
          <w:tab w:val="left" w:pos="0"/>
          <w:tab w:val="left" w:pos="709"/>
        </w:tabs>
        <w:ind w:left="1440"/>
        <w:rPr>
          <w:rStyle w:val="Strong"/>
          <w:b w:val="0"/>
        </w:rPr>
      </w:pPr>
    </w:p>
    <w:tbl>
      <w:tblPr>
        <w:tblStyle w:val="TableGrid"/>
        <w:tblW w:w="0" w:type="auto"/>
        <w:tblInd w:w="1440" w:type="dxa"/>
        <w:tblLook w:val="04A0" w:firstRow="1" w:lastRow="0" w:firstColumn="1" w:lastColumn="0" w:noHBand="0" w:noVBand="1"/>
      </w:tblPr>
      <w:tblGrid>
        <w:gridCol w:w="4145"/>
        <w:gridCol w:w="4134"/>
      </w:tblGrid>
      <w:tr w:rsidR="00156326" w14:paraId="5A4473E6" w14:textId="77777777">
        <w:tc>
          <w:tcPr>
            <w:tcW w:w="4859" w:type="dxa"/>
          </w:tcPr>
          <w:p w14:paraId="54A2B9F0" w14:textId="77777777" w:rsidR="00156326" w:rsidRDefault="00E64F00">
            <w:pPr>
              <w:pStyle w:val="ListParagraph"/>
              <w:tabs>
                <w:tab w:val="left" w:pos="0"/>
                <w:tab w:val="left" w:pos="709"/>
              </w:tabs>
              <w:ind w:left="0"/>
              <w:rPr>
                <w:rStyle w:val="Strong"/>
              </w:rPr>
            </w:pPr>
            <w:r>
              <w:rPr>
                <w:rStyle w:val="Strong"/>
              </w:rPr>
              <w:t>Company:</w:t>
            </w:r>
          </w:p>
        </w:tc>
        <w:tc>
          <w:tcPr>
            <w:tcW w:w="4860" w:type="dxa"/>
          </w:tcPr>
          <w:p w14:paraId="01C4141E" w14:textId="77777777" w:rsidR="00156326" w:rsidRDefault="00E64F00">
            <w:pPr>
              <w:pStyle w:val="ListParagraph"/>
              <w:tabs>
                <w:tab w:val="left" w:pos="0"/>
                <w:tab w:val="left" w:pos="709"/>
              </w:tabs>
              <w:ind w:left="0"/>
              <w:rPr>
                <w:rStyle w:val="Strong"/>
                <w:b w:val="0"/>
              </w:rPr>
            </w:pPr>
            <w:r>
              <w:rPr>
                <w:rStyle w:val="Strong"/>
                <w:b w:val="0"/>
              </w:rPr>
              <w:t>Fuchs Lubricants (Australasia) Pty Ltd</w:t>
            </w:r>
          </w:p>
        </w:tc>
      </w:tr>
      <w:tr w:rsidR="00156326" w14:paraId="3DBAAD15" w14:textId="77777777">
        <w:tc>
          <w:tcPr>
            <w:tcW w:w="4859" w:type="dxa"/>
          </w:tcPr>
          <w:p w14:paraId="0F1F36D2" w14:textId="77777777" w:rsidR="00156326" w:rsidRDefault="00E64F00">
            <w:pPr>
              <w:pStyle w:val="ListParagraph"/>
              <w:tabs>
                <w:tab w:val="left" w:pos="0"/>
                <w:tab w:val="left" w:pos="709"/>
              </w:tabs>
              <w:ind w:left="0"/>
              <w:rPr>
                <w:rStyle w:val="Strong"/>
              </w:rPr>
            </w:pPr>
            <w:r>
              <w:rPr>
                <w:rStyle w:val="Strong"/>
              </w:rPr>
              <w:t>Environment Protection Licence (EPL) No.:</w:t>
            </w:r>
          </w:p>
        </w:tc>
        <w:tc>
          <w:tcPr>
            <w:tcW w:w="4860" w:type="dxa"/>
          </w:tcPr>
          <w:p w14:paraId="3B86CEDC" w14:textId="77777777" w:rsidR="00156326" w:rsidRDefault="00E64F00">
            <w:pPr>
              <w:pStyle w:val="ListParagraph"/>
              <w:tabs>
                <w:tab w:val="left" w:pos="0"/>
                <w:tab w:val="left" w:pos="709"/>
              </w:tabs>
              <w:ind w:left="0"/>
              <w:rPr>
                <w:rStyle w:val="Strong"/>
                <w:b w:val="0"/>
              </w:rPr>
            </w:pPr>
            <w:r>
              <w:rPr>
                <w:rStyle w:val="Strong"/>
                <w:b w:val="0"/>
              </w:rPr>
              <w:t>20862 (Issued 20/07/2017)</w:t>
            </w:r>
          </w:p>
        </w:tc>
      </w:tr>
      <w:tr w:rsidR="00156326" w14:paraId="31C618CE" w14:textId="77777777">
        <w:tc>
          <w:tcPr>
            <w:tcW w:w="4859" w:type="dxa"/>
          </w:tcPr>
          <w:p w14:paraId="3D8ECC54" w14:textId="77777777" w:rsidR="00156326" w:rsidRDefault="00E64F00">
            <w:pPr>
              <w:pStyle w:val="ListParagraph"/>
              <w:tabs>
                <w:tab w:val="left" w:pos="0"/>
                <w:tab w:val="left" w:pos="709"/>
              </w:tabs>
              <w:ind w:left="0"/>
              <w:rPr>
                <w:rStyle w:val="Strong"/>
              </w:rPr>
            </w:pPr>
            <w:r>
              <w:rPr>
                <w:rStyle w:val="Strong"/>
              </w:rPr>
              <w:t>Schedule Activities:</w:t>
            </w:r>
          </w:p>
        </w:tc>
        <w:tc>
          <w:tcPr>
            <w:tcW w:w="4860" w:type="dxa"/>
          </w:tcPr>
          <w:p w14:paraId="2A419A38" w14:textId="77777777" w:rsidR="00156326" w:rsidRDefault="00E64F00">
            <w:pPr>
              <w:pStyle w:val="ListParagraph"/>
              <w:tabs>
                <w:tab w:val="left" w:pos="0"/>
                <w:tab w:val="left" w:pos="709"/>
              </w:tabs>
              <w:ind w:left="0"/>
              <w:rPr>
                <w:rStyle w:val="Strong"/>
                <w:b w:val="0"/>
              </w:rPr>
            </w:pPr>
            <w:r>
              <w:rPr>
                <w:rStyle w:val="Strong"/>
                <w:b w:val="0"/>
              </w:rPr>
              <w:t>Petroleum products and fuel production</w:t>
            </w:r>
          </w:p>
        </w:tc>
      </w:tr>
      <w:tr w:rsidR="00156326" w14:paraId="6F8989B4" w14:textId="77777777">
        <w:tc>
          <w:tcPr>
            <w:tcW w:w="4859" w:type="dxa"/>
          </w:tcPr>
          <w:p w14:paraId="17B27519" w14:textId="77777777" w:rsidR="00156326" w:rsidRDefault="00E64F00">
            <w:pPr>
              <w:pStyle w:val="ListParagraph"/>
              <w:tabs>
                <w:tab w:val="left" w:pos="0"/>
                <w:tab w:val="left" w:pos="709"/>
              </w:tabs>
              <w:ind w:left="0"/>
              <w:rPr>
                <w:rStyle w:val="Strong"/>
              </w:rPr>
            </w:pPr>
            <w:r>
              <w:rPr>
                <w:rStyle w:val="Strong"/>
              </w:rPr>
              <w:t>Facility Name &amp; Address</w:t>
            </w:r>
          </w:p>
        </w:tc>
        <w:tc>
          <w:tcPr>
            <w:tcW w:w="4860" w:type="dxa"/>
          </w:tcPr>
          <w:p w14:paraId="344306E4" w14:textId="77777777" w:rsidR="00156326" w:rsidRDefault="00E64F00">
            <w:pPr>
              <w:pStyle w:val="ListParagraph"/>
              <w:tabs>
                <w:tab w:val="left" w:pos="0"/>
                <w:tab w:val="left" w:pos="709"/>
              </w:tabs>
              <w:ind w:left="0"/>
              <w:rPr>
                <w:rStyle w:val="Strong"/>
                <w:b w:val="0"/>
              </w:rPr>
            </w:pPr>
            <w:r>
              <w:rPr>
                <w:rStyle w:val="Strong"/>
                <w:b w:val="0"/>
              </w:rPr>
              <w:t>Fuchs Lubricants</w:t>
            </w:r>
          </w:p>
          <w:p w14:paraId="0A6C2542" w14:textId="77777777" w:rsidR="00156326" w:rsidRDefault="00E64F00">
            <w:pPr>
              <w:pStyle w:val="ListParagraph"/>
              <w:tabs>
                <w:tab w:val="left" w:pos="0"/>
                <w:tab w:val="left" w:pos="709"/>
              </w:tabs>
              <w:ind w:left="0"/>
              <w:rPr>
                <w:rStyle w:val="Strong"/>
                <w:b w:val="0"/>
              </w:rPr>
            </w:pPr>
            <w:r>
              <w:rPr>
                <w:rStyle w:val="Strong"/>
                <w:b w:val="0"/>
              </w:rPr>
              <w:t>40 Elwell Close</w:t>
            </w:r>
          </w:p>
          <w:p w14:paraId="71DE12F1" w14:textId="77777777" w:rsidR="00156326" w:rsidRDefault="00E64F00">
            <w:pPr>
              <w:pStyle w:val="ListParagraph"/>
              <w:tabs>
                <w:tab w:val="left" w:pos="0"/>
                <w:tab w:val="left" w:pos="709"/>
              </w:tabs>
              <w:ind w:left="0"/>
              <w:rPr>
                <w:rStyle w:val="Strong"/>
                <w:b w:val="0"/>
              </w:rPr>
            </w:pPr>
            <w:r>
              <w:rPr>
                <w:rStyle w:val="Strong"/>
                <w:b w:val="0"/>
              </w:rPr>
              <w:t>Beresfield, NSW 2322</w:t>
            </w:r>
          </w:p>
        </w:tc>
      </w:tr>
    </w:tbl>
    <w:p w14:paraId="0A74BCCC" w14:textId="77777777" w:rsidR="00156326" w:rsidRDefault="00E64F00">
      <w:pPr>
        <w:pStyle w:val="ListParagraph"/>
        <w:tabs>
          <w:tab w:val="left" w:pos="0"/>
          <w:tab w:val="left" w:pos="709"/>
        </w:tabs>
        <w:ind w:left="1440"/>
        <w:rPr>
          <w:rStyle w:val="Strong"/>
          <w:b w:val="0"/>
        </w:rPr>
      </w:pPr>
      <w:r>
        <w:rPr>
          <w:rStyle w:val="Strong"/>
          <w:b w:val="0"/>
        </w:rPr>
        <w:t>Table 1: Facility details</w:t>
      </w:r>
    </w:p>
    <w:p w14:paraId="3B7BA212" w14:textId="77777777" w:rsidR="00156326" w:rsidRDefault="00E64F00">
      <w:pPr>
        <w:pStyle w:val="Heading2"/>
        <w:numPr>
          <w:ilvl w:val="1"/>
          <w:numId w:val="8"/>
        </w:numPr>
        <w:spacing w:before="0"/>
        <w:ind w:left="1134" w:hanging="567"/>
        <w:rPr>
          <w:rStyle w:val="Strong"/>
        </w:rPr>
      </w:pPr>
      <w:bookmarkStart w:id="3" w:name="_Toc498336770"/>
      <w:r>
        <w:rPr>
          <w:rStyle w:val="Strong"/>
        </w:rPr>
        <w:t>OVERVIEW OF OPERATIONS</w:t>
      </w:r>
      <w:bookmarkEnd w:id="3"/>
    </w:p>
    <w:p w14:paraId="11055CB7" w14:textId="77777777" w:rsidR="00156326" w:rsidRDefault="00E64F00">
      <w:pPr>
        <w:pStyle w:val="ListParagraph"/>
        <w:tabs>
          <w:tab w:val="left" w:pos="0"/>
          <w:tab w:val="left" w:pos="709"/>
        </w:tabs>
        <w:ind w:left="1440"/>
        <w:rPr>
          <w:rStyle w:val="Strong"/>
          <w:b w:val="0"/>
        </w:rPr>
      </w:pPr>
      <w:r>
        <w:rPr>
          <w:rStyle w:val="Strong"/>
          <w:b w:val="0"/>
        </w:rPr>
        <w:t xml:space="preserve">The premises and facilities associated with EPL 20862 are owned and operated by Fuchs Lubricants (Australasia) Pty Ltd (FLA). </w:t>
      </w:r>
    </w:p>
    <w:p w14:paraId="15C29999" w14:textId="77777777" w:rsidR="00156326" w:rsidRDefault="00156326">
      <w:pPr>
        <w:pStyle w:val="ListParagraph"/>
        <w:tabs>
          <w:tab w:val="left" w:pos="0"/>
          <w:tab w:val="left" w:pos="709"/>
        </w:tabs>
        <w:ind w:left="1440"/>
        <w:rPr>
          <w:rStyle w:val="Strong"/>
          <w:b w:val="0"/>
        </w:rPr>
      </w:pPr>
    </w:p>
    <w:p w14:paraId="658B3023" w14:textId="77777777" w:rsidR="00156326" w:rsidRDefault="00E64F00">
      <w:pPr>
        <w:pStyle w:val="ListParagraph"/>
        <w:tabs>
          <w:tab w:val="left" w:pos="0"/>
          <w:tab w:val="left" w:pos="709"/>
        </w:tabs>
        <w:ind w:left="1440"/>
        <w:rPr>
          <w:rStyle w:val="Strong"/>
          <w:b w:val="0"/>
        </w:rPr>
      </w:pPr>
      <w:r>
        <w:rPr>
          <w:rStyle w:val="Strong"/>
          <w:b w:val="0"/>
        </w:rPr>
        <w:t>FLA is a wholly owned Australian subsidiary which has been supplying specialized lubricants since the late 1890s and is the leading market player in many lubricant sectors.</w:t>
      </w:r>
    </w:p>
    <w:p w14:paraId="27C29957" w14:textId="77777777" w:rsidR="00156326" w:rsidRDefault="00E64F00">
      <w:pPr>
        <w:pStyle w:val="ListParagraph"/>
        <w:tabs>
          <w:tab w:val="left" w:pos="0"/>
          <w:tab w:val="left" w:pos="709"/>
        </w:tabs>
        <w:ind w:left="1440"/>
        <w:rPr>
          <w:rStyle w:val="Strong"/>
          <w:b w:val="0"/>
        </w:rPr>
      </w:pPr>
      <w:r>
        <w:rPr>
          <w:rStyle w:val="Strong"/>
          <w:b w:val="0"/>
        </w:rPr>
        <w:t>FLA specializes in five main areas of lubrication:</w:t>
      </w:r>
    </w:p>
    <w:p w14:paraId="6F816449" w14:textId="77777777" w:rsidR="00156326" w:rsidRDefault="00E64F00">
      <w:pPr>
        <w:pStyle w:val="ListParagraph"/>
        <w:numPr>
          <w:ilvl w:val="0"/>
          <w:numId w:val="9"/>
        </w:numPr>
        <w:tabs>
          <w:tab w:val="left" w:pos="0"/>
          <w:tab w:val="left" w:pos="709"/>
        </w:tabs>
        <w:rPr>
          <w:rStyle w:val="Strong"/>
          <w:b w:val="0"/>
        </w:rPr>
      </w:pPr>
      <w:r>
        <w:rPr>
          <w:rStyle w:val="Strong"/>
          <w:b w:val="0"/>
        </w:rPr>
        <w:t>Automotive</w:t>
      </w:r>
    </w:p>
    <w:p w14:paraId="51F141E0" w14:textId="77777777" w:rsidR="00156326" w:rsidRDefault="00E64F00">
      <w:pPr>
        <w:pStyle w:val="ListParagraph"/>
        <w:numPr>
          <w:ilvl w:val="0"/>
          <w:numId w:val="9"/>
        </w:numPr>
        <w:tabs>
          <w:tab w:val="left" w:pos="0"/>
          <w:tab w:val="left" w:pos="709"/>
        </w:tabs>
        <w:rPr>
          <w:rStyle w:val="Strong"/>
          <w:b w:val="0"/>
        </w:rPr>
      </w:pPr>
      <w:r>
        <w:rPr>
          <w:rStyle w:val="Strong"/>
          <w:b w:val="0"/>
        </w:rPr>
        <w:t>Industrial</w:t>
      </w:r>
    </w:p>
    <w:p w14:paraId="2F7903DF" w14:textId="77777777" w:rsidR="00156326" w:rsidRDefault="00E64F00">
      <w:pPr>
        <w:pStyle w:val="ListParagraph"/>
        <w:numPr>
          <w:ilvl w:val="0"/>
          <w:numId w:val="9"/>
        </w:numPr>
        <w:tabs>
          <w:tab w:val="left" w:pos="0"/>
          <w:tab w:val="left" w:pos="709"/>
        </w:tabs>
        <w:rPr>
          <w:rStyle w:val="Strong"/>
          <w:b w:val="0"/>
        </w:rPr>
      </w:pPr>
      <w:r>
        <w:rPr>
          <w:rStyle w:val="Strong"/>
          <w:b w:val="0"/>
        </w:rPr>
        <w:t>Specialist applications, including open gearing</w:t>
      </w:r>
    </w:p>
    <w:p w14:paraId="50963F27" w14:textId="77777777" w:rsidR="00156326" w:rsidRDefault="00E64F00">
      <w:pPr>
        <w:pStyle w:val="ListParagraph"/>
        <w:numPr>
          <w:ilvl w:val="0"/>
          <w:numId w:val="9"/>
        </w:numPr>
        <w:tabs>
          <w:tab w:val="left" w:pos="0"/>
          <w:tab w:val="left" w:pos="709"/>
        </w:tabs>
        <w:rPr>
          <w:rStyle w:val="Strong"/>
          <w:b w:val="0"/>
        </w:rPr>
      </w:pPr>
      <w:r>
        <w:rPr>
          <w:rStyle w:val="Strong"/>
          <w:b w:val="0"/>
        </w:rPr>
        <w:t>Mining</w:t>
      </w:r>
    </w:p>
    <w:p w14:paraId="2F019D66" w14:textId="77777777" w:rsidR="00156326" w:rsidRDefault="00E64F00">
      <w:pPr>
        <w:pStyle w:val="ListParagraph"/>
        <w:numPr>
          <w:ilvl w:val="0"/>
          <w:numId w:val="9"/>
        </w:numPr>
        <w:tabs>
          <w:tab w:val="left" w:pos="0"/>
          <w:tab w:val="left" w:pos="709"/>
        </w:tabs>
        <w:rPr>
          <w:rStyle w:val="Strong"/>
          <w:b w:val="0"/>
        </w:rPr>
      </w:pPr>
      <w:r>
        <w:rPr>
          <w:rStyle w:val="Strong"/>
          <w:b w:val="0"/>
        </w:rPr>
        <w:t>Genuine brands</w:t>
      </w:r>
    </w:p>
    <w:p w14:paraId="6C0030E9" w14:textId="77777777" w:rsidR="00156326" w:rsidRDefault="00156326">
      <w:pPr>
        <w:pStyle w:val="ListParagraph"/>
        <w:tabs>
          <w:tab w:val="left" w:pos="0"/>
          <w:tab w:val="left" w:pos="709"/>
        </w:tabs>
        <w:ind w:left="1440"/>
        <w:rPr>
          <w:rStyle w:val="Strong"/>
          <w:b w:val="0"/>
        </w:rPr>
      </w:pPr>
    </w:p>
    <w:p w14:paraId="68C46E6D" w14:textId="6CE9DF5B" w:rsidR="001C367E" w:rsidRDefault="001C367E" w:rsidP="001C367E">
      <w:pPr>
        <w:pStyle w:val="ListParagraph"/>
        <w:tabs>
          <w:tab w:val="left" w:pos="0"/>
          <w:tab w:val="left" w:pos="709"/>
        </w:tabs>
        <w:ind w:left="1440"/>
        <w:rPr>
          <w:rStyle w:val="Strong"/>
          <w:b w:val="0"/>
        </w:rPr>
      </w:pPr>
      <w:r>
        <w:rPr>
          <w:rStyle w:val="Strong"/>
          <w:b w:val="0"/>
        </w:rPr>
        <w:t xml:space="preserve">Manufacturing facilities </w:t>
      </w:r>
      <w:proofErr w:type="gramStart"/>
      <w:r>
        <w:rPr>
          <w:rStyle w:val="Strong"/>
          <w:b w:val="0"/>
        </w:rPr>
        <w:t>are located in</w:t>
      </w:r>
      <w:proofErr w:type="gramEnd"/>
      <w:r>
        <w:rPr>
          <w:rStyle w:val="Strong"/>
          <w:b w:val="0"/>
        </w:rPr>
        <w:t xml:space="preserve"> Melbourne and Newcastle, all with ISO 9001, ISO 45001 and ISO 14001 accreditation.  Both sites have individual distribution, research &amp; development (R&amp;D) and quality control capabilities.  The Perth sites holds ISO9001, ISO 45001 and ISO 14001 accreditation with no research &amp; development (R&amp;D) or quality control </w:t>
      </w:r>
      <w:proofErr w:type="gramStart"/>
      <w:r>
        <w:rPr>
          <w:rStyle w:val="Strong"/>
          <w:b w:val="0"/>
        </w:rPr>
        <w:t>capabilities .</w:t>
      </w:r>
      <w:proofErr w:type="gramEnd"/>
      <w:r>
        <w:rPr>
          <w:rStyle w:val="Strong"/>
          <w:b w:val="0"/>
        </w:rPr>
        <w:t xml:space="preserve"> The Newcastle sites specializes in mining lubricants.  EPL20862 covers the premises and facilities in Beresfield (Newcastle, NSW).</w:t>
      </w:r>
    </w:p>
    <w:p w14:paraId="57A7CB6C" w14:textId="77777777" w:rsidR="00156326" w:rsidRDefault="00156326">
      <w:pPr>
        <w:pStyle w:val="ListParagraph"/>
        <w:tabs>
          <w:tab w:val="left" w:pos="0"/>
          <w:tab w:val="left" w:pos="709"/>
        </w:tabs>
        <w:ind w:left="1440"/>
        <w:rPr>
          <w:rStyle w:val="Strong"/>
          <w:b w:val="0"/>
        </w:rPr>
      </w:pPr>
    </w:p>
    <w:p w14:paraId="5B33DC87" w14:textId="77777777" w:rsidR="00156326" w:rsidRDefault="00E64F00">
      <w:pPr>
        <w:pStyle w:val="ListParagraph"/>
        <w:tabs>
          <w:tab w:val="left" w:pos="0"/>
          <w:tab w:val="left" w:pos="709"/>
        </w:tabs>
        <w:ind w:left="1440"/>
        <w:rPr>
          <w:rStyle w:val="Strong"/>
          <w:b w:val="0"/>
        </w:rPr>
      </w:pPr>
      <w:r>
        <w:rPr>
          <w:rStyle w:val="Strong"/>
          <w:b w:val="0"/>
        </w:rPr>
        <w:t xml:space="preserve">The production process at this site involves the importation of base oils and raw materials, some of which are dangerous goods, which are then used to manufacture lubricants (finished product) in blending tanks on site. Finished product is transferred into bulk tankers or packaged into </w:t>
      </w:r>
      <w:proofErr w:type="gramStart"/>
      <w:r>
        <w:rPr>
          <w:rStyle w:val="Strong"/>
          <w:b w:val="0"/>
        </w:rPr>
        <w:t>a number of</w:t>
      </w:r>
      <w:proofErr w:type="gramEnd"/>
      <w:r>
        <w:rPr>
          <w:rStyle w:val="Strong"/>
          <w:b w:val="0"/>
        </w:rPr>
        <w:t xml:space="preserve"> different sized containers ranging from 1L to 1000L.  Packaged goods are warehoused onsite and then distributed across the country by third party freight contractors. Imported base oils and finished products are also stored onsite in bulk or swing tanks, of which largest tank has a maximum capacity of 180,000L.</w:t>
      </w:r>
    </w:p>
    <w:p w14:paraId="6FA00F44" w14:textId="77777777" w:rsidR="00156326" w:rsidRDefault="00156326">
      <w:pPr>
        <w:pStyle w:val="ListParagraph"/>
        <w:tabs>
          <w:tab w:val="left" w:pos="0"/>
          <w:tab w:val="left" w:pos="709"/>
        </w:tabs>
        <w:ind w:left="1440"/>
        <w:rPr>
          <w:rStyle w:val="Strong"/>
          <w:b w:val="0"/>
        </w:rPr>
      </w:pPr>
    </w:p>
    <w:p w14:paraId="6A7696F1" w14:textId="77777777" w:rsidR="00156326" w:rsidRDefault="00E64F00">
      <w:pPr>
        <w:pStyle w:val="ListParagraph"/>
        <w:tabs>
          <w:tab w:val="left" w:pos="0"/>
          <w:tab w:val="left" w:pos="709"/>
        </w:tabs>
        <w:ind w:left="1440"/>
        <w:rPr>
          <w:rStyle w:val="Strong"/>
          <w:b w:val="0"/>
        </w:rPr>
      </w:pPr>
      <w:r>
        <w:rPr>
          <w:rStyle w:val="Strong"/>
          <w:b w:val="0"/>
        </w:rPr>
        <w:t>Waste oily product as part of the manufacturing process is collected in IBCs on site which are collected regularly by waste transporter(s) as industrial waste. Any material that collects in the bunded areas (e.g. due to a spill) is pumped in to the trade waste pit to be pumped off site through the trade waste system.</w:t>
      </w:r>
    </w:p>
    <w:p w14:paraId="62898379" w14:textId="77777777" w:rsidR="00156326" w:rsidRDefault="00E64F00">
      <w:pPr>
        <w:pStyle w:val="Heading2"/>
        <w:numPr>
          <w:ilvl w:val="1"/>
          <w:numId w:val="8"/>
        </w:numPr>
        <w:spacing w:before="0"/>
        <w:ind w:left="1134" w:hanging="567"/>
        <w:rPr>
          <w:rStyle w:val="Strong"/>
        </w:rPr>
      </w:pPr>
      <w:bookmarkStart w:id="4" w:name="_Toc498336771"/>
      <w:r>
        <w:rPr>
          <w:rStyle w:val="Strong"/>
        </w:rPr>
        <w:lastRenderedPageBreak/>
        <w:t>PLAN OBJECTIVES</w:t>
      </w:r>
      <w:bookmarkEnd w:id="4"/>
    </w:p>
    <w:p w14:paraId="5085B6B0" w14:textId="77777777" w:rsidR="00156326" w:rsidRDefault="00E64F00">
      <w:pPr>
        <w:pStyle w:val="ListParagraph"/>
        <w:tabs>
          <w:tab w:val="left" w:pos="0"/>
          <w:tab w:val="left" w:pos="709"/>
        </w:tabs>
        <w:ind w:left="1440"/>
        <w:rPr>
          <w:rStyle w:val="Strong"/>
          <w:b w:val="0"/>
        </w:rPr>
      </w:pPr>
      <w:r>
        <w:rPr>
          <w:rStyle w:val="Strong"/>
          <w:b w:val="0"/>
        </w:rPr>
        <w:t xml:space="preserve">This Pollution Incident Response Management Plan (PIRMP) has been developed in accordance with the requirements of the </w:t>
      </w:r>
      <w:r>
        <w:rPr>
          <w:rStyle w:val="Strong"/>
          <w:b w:val="0"/>
          <w:i/>
        </w:rPr>
        <w:t xml:space="preserve">Protection of the Environment Operations Act 1997 </w:t>
      </w:r>
      <w:r>
        <w:rPr>
          <w:rStyle w:val="Strong"/>
          <w:b w:val="0"/>
        </w:rPr>
        <w:t xml:space="preserve">(POEO Act) and the </w:t>
      </w:r>
      <w:r>
        <w:rPr>
          <w:rStyle w:val="Strong"/>
          <w:b w:val="0"/>
          <w:i/>
        </w:rPr>
        <w:t>Protection of the Environment Operations (General) Regulations 2009</w:t>
      </w:r>
      <w:r>
        <w:rPr>
          <w:rStyle w:val="Strong"/>
          <w:b w:val="0"/>
        </w:rPr>
        <w:t xml:space="preserve"> (POEO(G) Regulations).</w:t>
      </w:r>
    </w:p>
    <w:p w14:paraId="34BE4FD6" w14:textId="77777777" w:rsidR="00156326" w:rsidRDefault="00156326">
      <w:pPr>
        <w:pStyle w:val="ListParagraph"/>
        <w:tabs>
          <w:tab w:val="left" w:pos="0"/>
          <w:tab w:val="left" w:pos="709"/>
        </w:tabs>
        <w:ind w:left="1440"/>
        <w:rPr>
          <w:rStyle w:val="Strong"/>
          <w:b w:val="0"/>
        </w:rPr>
      </w:pPr>
    </w:p>
    <w:p w14:paraId="04098CAD" w14:textId="77777777" w:rsidR="00156326" w:rsidRDefault="00E64F00">
      <w:pPr>
        <w:pStyle w:val="ListParagraph"/>
        <w:tabs>
          <w:tab w:val="left" w:pos="0"/>
          <w:tab w:val="left" w:pos="709"/>
        </w:tabs>
        <w:ind w:left="1440"/>
        <w:rPr>
          <w:rStyle w:val="Strong"/>
          <w:b w:val="0"/>
        </w:rPr>
      </w:pPr>
      <w:r>
        <w:rPr>
          <w:rStyle w:val="Strong"/>
          <w:b w:val="0"/>
        </w:rPr>
        <w:t xml:space="preserve">The objectives of the plan (as in the </w:t>
      </w:r>
      <w:r>
        <w:rPr>
          <w:rStyle w:val="Strong"/>
          <w:b w:val="0"/>
          <w:i/>
        </w:rPr>
        <w:t>Environmental guidelines: Preparation of pollution incident response management plans</w:t>
      </w:r>
      <w:r>
        <w:rPr>
          <w:rStyle w:val="Strong"/>
          <w:b w:val="0"/>
        </w:rPr>
        <w:t>) are to:</w:t>
      </w:r>
    </w:p>
    <w:p w14:paraId="7D668AB5" w14:textId="77777777" w:rsidR="00156326" w:rsidRDefault="00E64F00">
      <w:pPr>
        <w:pStyle w:val="ListParagraph"/>
        <w:numPr>
          <w:ilvl w:val="0"/>
          <w:numId w:val="10"/>
        </w:numPr>
        <w:tabs>
          <w:tab w:val="left" w:pos="0"/>
          <w:tab w:val="left" w:pos="709"/>
        </w:tabs>
        <w:rPr>
          <w:rStyle w:val="Strong"/>
          <w:b w:val="0"/>
        </w:rPr>
      </w:pPr>
      <w:r>
        <w:rPr>
          <w:rStyle w:val="Strong"/>
          <w:b w:val="0"/>
        </w:rPr>
        <w:t>Ensure timely and comprehensive communication about a pollution incident on site to all staff at the premises and head office (Melbourne), the Environmental Protection Authority (EPA), other authorities and the community who may be affected by the impacts of the pollution incident.</w:t>
      </w:r>
    </w:p>
    <w:p w14:paraId="61E434FE" w14:textId="77777777" w:rsidR="00156326" w:rsidRDefault="00E64F00">
      <w:pPr>
        <w:pStyle w:val="ListParagraph"/>
        <w:numPr>
          <w:ilvl w:val="0"/>
          <w:numId w:val="10"/>
        </w:numPr>
        <w:tabs>
          <w:tab w:val="left" w:pos="0"/>
          <w:tab w:val="left" w:pos="709"/>
        </w:tabs>
        <w:rPr>
          <w:rStyle w:val="Strong"/>
          <w:b w:val="0"/>
        </w:rPr>
      </w:pPr>
      <w:r>
        <w:rPr>
          <w:rStyle w:val="Strong"/>
          <w:b w:val="0"/>
        </w:rPr>
        <w:t>Minimize and control the risk of a pollution incident at the premises by identifying any environmental risks that are present and develop action plans to minimize and manage those risks.</w:t>
      </w:r>
    </w:p>
    <w:p w14:paraId="0AD1DC34" w14:textId="77777777" w:rsidR="00156326" w:rsidRDefault="00E64F00">
      <w:pPr>
        <w:pStyle w:val="ListParagraph"/>
        <w:numPr>
          <w:ilvl w:val="0"/>
          <w:numId w:val="10"/>
        </w:numPr>
        <w:tabs>
          <w:tab w:val="left" w:pos="0"/>
          <w:tab w:val="left" w:pos="709"/>
        </w:tabs>
        <w:spacing w:after="0"/>
        <w:rPr>
          <w:rStyle w:val="Strong"/>
          <w:b w:val="0"/>
        </w:rPr>
      </w:pPr>
      <w:r>
        <w:rPr>
          <w:rStyle w:val="Strong"/>
          <w:b w:val="0"/>
        </w:rPr>
        <w:t>Ensure the plan is implemented by trained employees, identify and train employees responsible for its implementation, and ensure the plan is regularly tested and modified where required to its effectiveness. Refer to Appendix G (SAFE059).</w:t>
      </w:r>
    </w:p>
    <w:p w14:paraId="2FF967E5" w14:textId="77777777" w:rsidR="00156326" w:rsidRDefault="00156326">
      <w:pPr>
        <w:pStyle w:val="ListParagraph"/>
        <w:tabs>
          <w:tab w:val="left" w:pos="0"/>
          <w:tab w:val="left" w:pos="709"/>
        </w:tabs>
        <w:spacing w:after="0"/>
        <w:ind w:left="2160"/>
        <w:rPr>
          <w:rStyle w:val="Strong"/>
          <w:b w:val="0"/>
        </w:rPr>
      </w:pPr>
    </w:p>
    <w:p w14:paraId="0E138E17" w14:textId="77777777" w:rsidR="00156326" w:rsidRDefault="00E64F00">
      <w:pPr>
        <w:pStyle w:val="Heading1"/>
        <w:numPr>
          <w:ilvl w:val="0"/>
          <w:numId w:val="8"/>
        </w:numPr>
        <w:spacing w:before="0"/>
        <w:rPr>
          <w:rStyle w:val="Strong"/>
        </w:rPr>
      </w:pPr>
      <w:bookmarkStart w:id="5" w:name="_Toc498336772"/>
      <w:r>
        <w:rPr>
          <w:rStyle w:val="Strong"/>
        </w:rPr>
        <w:t>HAZARD/POLLUTION IDENTIFICATION</w:t>
      </w:r>
      <w:bookmarkEnd w:id="5"/>
    </w:p>
    <w:p w14:paraId="1F3ED04A" w14:textId="77777777" w:rsidR="00156326" w:rsidRDefault="00E64F00">
      <w:pPr>
        <w:pStyle w:val="Heading2"/>
        <w:numPr>
          <w:ilvl w:val="1"/>
          <w:numId w:val="8"/>
        </w:numPr>
        <w:spacing w:before="0"/>
        <w:ind w:left="1134" w:hanging="567"/>
        <w:rPr>
          <w:rStyle w:val="Strong"/>
        </w:rPr>
      </w:pPr>
      <w:bookmarkStart w:id="6" w:name="_Toc498336773"/>
      <w:r>
        <w:rPr>
          <w:rStyle w:val="Strong"/>
        </w:rPr>
        <w:t>POLLUTANT INVENTORY</w:t>
      </w:r>
      <w:bookmarkEnd w:id="6"/>
    </w:p>
    <w:p w14:paraId="47C968BF" w14:textId="77777777" w:rsidR="00156326" w:rsidRDefault="00E64F00">
      <w:pPr>
        <w:pStyle w:val="ListParagraph"/>
        <w:tabs>
          <w:tab w:val="left" w:pos="0"/>
          <w:tab w:val="left" w:pos="709"/>
        </w:tabs>
        <w:spacing w:after="0"/>
        <w:ind w:left="1440"/>
        <w:rPr>
          <w:rStyle w:val="Strong"/>
          <w:b w:val="0"/>
        </w:rPr>
      </w:pPr>
      <w:r>
        <w:rPr>
          <w:rStyle w:val="Strong"/>
          <w:b w:val="0"/>
        </w:rPr>
        <w:t>Due to the nature of the business, the products manufactured and/or stored on site are considered potential pollutants.</w:t>
      </w:r>
    </w:p>
    <w:p w14:paraId="14C43444" w14:textId="77777777" w:rsidR="00156326" w:rsidRDefault="00156326">
      <w:pPr>
        <w:pStyle w:val="ListParagraph"/>
        <w:tabs>
          <w:tab w:val="left" w:pos="0"/>
          <w:tab w:val="left" w:pos="709"/>
        </w:tabs>
        <w:spacing w:after="0"/>
        <w:ind w:left="1440"/>
        <w:rPr>
          <w:rStyle w:val="Strong"/>
          <w:b w:val="0"/>
        </w:rPr>
      </w:pPr>
    </w:p>
    <w:p w14:paraId="4615D61E" w14:textId="77777777" w:rsidR="00156326" w:rsidRDefault="00E64F00">
      <w:pPr>
        <w:pStyle w:val="Heading2"/>
        <w:numPr>
          <w:ilvl w:val="1"/>
          <w:numId w:val="8"/>
        </w:numPr>
        <w:spacing w:before="0"/>
        <w:ind w:left="1134" w:hanging="567"/>
        <w:rPr>
          <w:rStyle w:val="Strong"/>
        </w:rPr>
      </w:pPr>
      <w:bookmarkStart w:id="7" w:name="_Toc498336774"/>
      <w:r>
        <w:rPr>
          <w:rStyle w:val="Strong"/>
        </w:rPr>
        <w:t>HAZARD IDENTIFICATION &amp; ASSESSMENT</w:t>
      </w:r>
      <w:bookmarkEnd w:id="7"/>
    </w:p>
    <w:p w14:paraId="4EC40654" w14:textId="77777777" w:rsidR="00156326" w:rsidRDefault="00E64F00">
      <w:pPr>
        <w:pStyle w:val="ListParagraph"/>
        <w:tabs>
          <w:tab w:val="left" w:pos="0"/>
          <w:tab w:val="left" w:pos="709"/>
        </w:tabs>
        <w:ind w:left="1440"/>
        <w:rPr>
          <w:rStyle w:val="Strong"/>
          <w:b w:val="0"/>
        </w:rPr>
      </w:pPr>
      <w:r>
        <w:rPr>
          <w:rStyle w:val="Strong"/>
          <w:b w:val="0"/>
        </w:rPr>
        <w:t xml:space="preserve">The definition of a pollution incident is: </w:t>
      </w:r>
      <w:r>
        <w:rPr>
          <w:rStyle w:val="Strong"/>
          <w:b w:val="0"/>
          <w:i/>
        </w:rPr>
        <w:t>pollution incident</w:t>
      </w:r>
      <w:r>
        <w:rPr>
          <w:rStyle w:val="Strong"/>
          <w:b w:val="0"/>
        </w:rPr>
        <w:t xml:space="preserve"> means an incident or set of circumstances during or as a consequence of which there is a likely to be a leak, spill or other escape or deposit of a substance, as a result of which pollution has occurred, is occurring or is likely to occur. It includes an incident or set of circumstances in which a substance has been placed or disposed of on a premise, but it does not include an incident of circumstances involving the emission of any noise.</w:t>
      </w:r>
      <w:r>
        <w:rPr>
          <w:rStyle w:val="FootnoteReference"/>
          <w:bCs/>
        </w:rPr>
        <w:footnoteReference w:id="1"/>
      </w:r>
    </w:p>
    <w:p w14:paraId="51339EA7" w14:textId="77777777" w:rsidR="00156326" w:rsidRDefault="00156326">
      <w:pPr>
        <w:pStyle w:val="ListParagraph"/>
        <w:tabs>
          <w:tab w:val="left" w:pos="0"/>
          <w:tab w:val="left" w:pos="709"/>
        </w:tabs>
        <w:ind w:left="1440"/>
        <w:rPr>
          <w:rStyle w:val="Strong"/>
          <w:b w:val="0"/>
        </w:rPr>
      </w:pPr>
    </w:p>
    <w:p w14:paraId="445A5A37" w14:textId="77777777" w:rsidR="00156326" w:rsidRDefault="00E64F00">
      <w:pPr>
        <w:pStyle w:val="ListParagraph"/>
        <w:tabs>
          <w:tab w:val="left" w:pos="0"/>
          <w:tab w:val="left" w:pos="709"/>
        </w:tabs>
        <w:ind w:left="1440"/>
        <w:rPr>
          <w:rStyle w:val="Strong"/>
          <w:b w:val="0"/>
        </w:rPr>
      </w:pPr>
      <w:r>
        <w:rPr>
          <w:rStyle w:val="Strong"/>
          <w:b w:val="0"/>
        </w:rPr>
        <w:t>A pollution incident is required to be notified if there is a risk of ‘material harm to the environment’, which is defined in section 147 of the POEO Act as</w:t>
      </w:r>
      <w:r>
        <w:rPr>
          <w:rStyle w:val="FootnoteReference"/>
          <w:bCs/>
        </w:rPr>
        <w:t>1</w:t>
      </w:r>
      <w:r>
        <w:rPr>
          <w:rStyle w:val="Strong"/>
          <w:b w:val="0"/>
        </w:rPr>
        <w:t>:</w:t>
      </w:r>
    </w:p>
    <w:p w14:paraId="5943B8E2" w14:textId="77777777" w:rsidR="00156326" w:rsidRDefault="00E64F00">
      <w:pPr>
        <w:pStyle w:val="ListParagraph"/>
        <w:numPr>
          <w:ilvl w:val="0"/>
          <w:numId w:val="11"/>
        </w:numPr>
        <w:tabs>
          <w:tab w:val="left" w:pos="0"/>
          <w:tab w:val="left" w:pos="709"/>
        </w:tabs>
        <w:rPr>
          <w:rStyle w:val="Strong"/>
          <w:b w:val="0"/>
        </w:rPr>
      </w:pPr>
      <w:r>
        <w:rPr>
          <w:rStyle w:val="Strong"/>
          <w:b w:val="0"/>
        </w:rPr>
        <w:t>Harm to the environment is material if:</w:t>
      </w:r>
    </w:p>
    <w:p w14:paraId="1618AC31" w14:textId="77777777" w:rsidR="00156326" w:rsidRDefault="00E64F00">
      <w:pPr>
        <w:pStyle w:val="ListParagraph"/>
        <w:numPr>
          <w:ilvl w:val="1"/>
          <w:numId w:val="11"/>
        </w:numPr>
        <w:tabs>
          <w:tab w:val="left" w:pos="0"/>
          <w:tab w:val="left" w:pos="709"/>
        </w:tabs>
        <w:rPr>
          <w:rStyle w:val="Strong"/>
          <w:b w:val="0"/>
        </w:rPr>
      </w:pPr>
      <w:r>
        <w:rPr>
          <w:rStyle w:val="Strong"/>
          <w:b w:val="0"/>
        </w:rPr>
        <w:t>It involves actual or potential harm to the health or safety of human beings or to the ecosystems that is not trivial, or</w:t>
      </w:r>
    </w:p>
    <w:p w14:paraId="4B929177" w14:textId="77777777" w:rsidR="00156326" w:rsidRDefault="00E64F00">
      <w:pPr>
        <w:pStyle w:val="ListParagraph"/>
        <w:numPr>
          <w:ilvl w:val="1"/>
          <w:numId w:val="11"/>
        </w:numPr>
        <w:tabs>
          <w:tab w:val="left" w:pos="0"/>
          <w:tab w:val="left" w:pos="709"/>
        </w:tabs>
        <w:rPr>
          <w:rStyle w:val="Strong"/>
          <w:b w:val="0"/>
        </w:rPr>
      </w:pPr>
      <w:r>
        <w:rPr>
          <w:rStyle w:val="Strong"/>
          <w:b w:val="0"/>
        </w:rPr>
        <w:t>It results in actual or loss of property damage of an amount, or amounts in aggregate, exceeding $10,000 (or such amount as is prescribed by the regulations), and</w:t>
      </w:r>
    </w:p>
    <w:p w14:paraId="50E36EE0" w14:textId="77777777" w:rsidR="00156326" w:rsidRDefault="00E64F00">
      <w:pPr>
        <w:pStyle w:val="ListParagraph"/>
        <w:numPr>
          <w:ilvl w:val="0"/>
          <w:numId w:val="11"/>
        </w:numPr>
        <w:tabs>
          <w:tab w:val="left" w:pos="0"/>
          <w:tab w:val="left" w:pos="709"/>
        </w:tabs>
        <w:rPr>
          <w:rStyle w:val="Strong"/>
          <w:b w:val="0"/>
        </w:rPr>
      </w:pPr>
      <w:r>
        <w:rPr>
          <w:rStyle w:val="Strong"/>
          <w:b w:val="0"/>
        </w:rPr>
        <w:t>Loss includes the reasonable costs and expenses that would be incurred in taking all reasonable and practicable measures to prevent, mitigate or make good harm to the environment.</w:t>
      </w:r>
    </w:p>
    <w:p w14:paraId="40216FC0" w14:textId="77777777" w:rsidR="00156326" w:rsidRDefault="00E64F00">
      <w:pPr>
        <w:tabs>
          <w:tab w:val="left" w:pos="709"/>
        </w:tabs>
        <w:ind w:left="1560"/>
        <w:rPr>
          <w:rStyle w:val="Strong"/>
          <w:b w:val="0"/>
        </w:rPr>
      </w:pPr>
      <w:r>
        <w:rPr>
          <w:rStyle w:val="Strong"/>
          <w:b w:val="0"/>
        </w:rPr>
        <w:lastRenderedPageBreak/>
        <w:t xml:space="preserve">An assessment of the site was undertaken to identify the main hazards to human health or the environment associated with the activity undertaken on site. This assessment lists pollution incidents with potentially adverse consequences and details the event or likely cause, consequence, response controls and risk rating of the consequences. </w:t>
      </w:r>
    </w:p>
    <w:p w14:paraId="5DC8F390" w14:textId="77777777" w:rsidR="00156326" w:rsidRDefault="00E64F00">
      <w:pPr>
        <w:pStyle w:val="Heading1"/>
        <w:numPr>
          <w:ilvl w:val="0"/>
          <w:numId w:val="8"/>
        </w:numPr>
        <w:spacing w:before="0"/>
        <w:rPr>
          <w:rStyle w:val="Strong"/>
        </w:rPr>
      </w:pPr>
      <w:bookmarkStart w:id="8" w:name="_Toc498336775"/>
      <w:r>
        <w:rPr>
          <w:rStyle w:val="Strong"/>
        </w:rPr>
        <w:t>INCIDENT RESPONSE</w:t>
      </w:r>
      <w:bookmarkEnd w:id="8"/>
    </w:p>
    <w:p w14:paraId="0134BADA" w14:textId="77777777" w:rsidR="00156326" w:rsidRDefault="00E64F00">
      <w:pPr>
        <w:pStyle w:val="ListParagraph"/>
        <w:tabs>
          <w:tab w:val="left" w:pos="0"/>
          <w:tab w:val="left" w:pos="709"/>
        </w:tabs>
        <w:ind w:left="709"/>
        <w:rPr>
          <w:rStyle w:val="Strong"/>
          <w:b w:val="0"/>
        </w:rPr>
      </w:pPr>
      <w:r>
        <w:rPr>
          <w:rStyle w:val="Strong"/>
          <w:b w:val="0"/>
        </w:rPr>
        <w:t xml:space="preserve">This section provides details on the incident response including the communication and </w:t>
      </w:r>
      <w:proofErr w:type="gramStart"/>
      <w:r>
        <w:rPr>
          <w:rStyle w:val="Strong"/>
          <w:b w:val="0"/>
        </w:rPr>
        <w:t>on site</w:t>
      </w:r>
      <w:proofErr w:type="gramEnd"/>
      <w:r>
        <w:rPr>
          <w:rStyle w:val="Strong"/>
          <w:b w:val="0"/>
        </w:rPr>
        <w:t xml:space="preserve"> emergency response actions for responding to an incident that has resulted in an adverse impact to human health and/or the environment.</w:t>
      </w:r>
    </w:p>
    <w:p w14:paraId="5EF0E102" w14:textId="77777777" w:rsidR="00156326" w:rsidRDefault="00156326">
      <w:pPr>
        <w:pStyle w:val="ListParagraph"/>
        <w:tabs>
          <w:tab w:val="left" w:pos="0"/>
          <w:tab w:val="left" w:pos="709"/>
        </w:tabs>
        <w:ind w:left="709"/>
        <w:rPr>
          <w:rStyle w:val="Strong"/>
          <w:b w:val="0"/>
        </w:rPr>
      </w:pPr>
    </w:p>
    <w:p w14:paraId="59F5032F" w14:textId="77777777" w:rsidR="00156326" w:rsidRDefault="00E64F00">
      <w:pPr>
        <w:pStyle w:val="ListParagraph"/>
        <w:tabs>
          <w:tab w:val="left" w:pos="0"/>
        </w:tabs>
        <w:ind w:left="0"/>
        <w:rPr>
          <w:sz w:val="24"/>
          <w:szCs w:val="24"/>
        </w:rPr>
      </w:pPr>
      <w:r>
        <w:rPr>
          <w:b/>
          <w:noProof/>
          <w:sz w:val="28"/>
          <w:szCs w:val="28"/>
          <w:lang w:eastAsia="en-AU"/>
        </w:rPr>
        <mc:AlternateContent>
          <mc:Choice Requires="wps">
            <w:drawing>
              <wp:anchor distT="0" distB="0" distL="114300" distR="114300" simplePos="0" relativeHeight="251685888" behindDoc="0" locked="0" layoutInCell="1" allowOverlap="1" wp14:anchorId="5893FDE8" wp14:editId="40809E93">
                <wp:simplePos x="0" y="0"/>
                <wp:positionH relativeFrom="margin">
                  <wp:align>center</wp:align>
                </wp:positionH>
                <wp:positionV relativeFrom="paragraph">
                  <wp:posOffset>55880</wp:posOffset>
                </wp:positionV>
                <wp:extent cx="1089025" cy="333375"/>
                <wp:effectExtent l="0" t="0" r="15875" b="28575"/>
                <wp:wrapNone/>
                <wp:docPr id="1" name="Text Box 1"/>
                <wp:cNvGraphicFramePr/>
                <a:graphic xmlns:a="http://schemas.openxmlformats.org/drawingml/2006/main">
                  <a:graphicData uri="http://schemas.microsoft.com/office/word/2010/wordprocessingShape">
                    <wps:wsp>
                      <wps:cNvSpPr txBox="1"/>
                      <wps:spPr>
                        <a:xfrm>
                          <a:off x="0" y="0"/>
                          <a:ext cx="1089025" cy="333375"/>
                        </a:xfrm>
                        <a:prstGeom prst="rect">
                          <a:avLst/>
                        </a:prstGeom>
                        <a:solidFill>
                          <a:schemeClr val="accent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D3D56F" w14:textId="77777777" w:rsidR="00156326" w:rsidRDefault="00E64F00">
                            <w:pPr>
                              <w:jc w:val="center"/>
                              <w:rPr>
                                <w:sz w:val="18"/>
                              </w:rPr>
                            </w:pPr>
                            <w:r>
                              <w:rPr>
                                <w:sz w:val="18"/>
                              </w:rPr>
                              <w:t>Incident occurs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4pt;width:85.75pt;height:26.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" fillcolor="#c0504d [3205]" strokeweight=".5pt">
                <v:textbox>
                  <w:txbxContent>
                    <w:p>
                      <w:pPr>
                        <w:jc w:val="center"/>
                        <w:rPr>
                          <w:sz w:val="18"/>
                        </w:rPr>
                      </w:pPr>
                      <w:r>
                        <w:rPr>
                          <w:sz w:val="18"/>
                        </w:rPr>
                        <w:t>Incident occurs</w:t>
                      </w:r>
                    </w:p>
                  </w:txbxContent>
                </v:textbox>
                <w10:wrap anchorx="margin"/>
              </v:shape>
            </w:pict>
          </mc:Fallback>
        </mc:AlternateContent>
      </w:r>
    </w:p>
    <w:p w14:paraId="2788183D" w14:textId="77777777" w:rsidR="00156326" w:rsidRDefault="00E64F00">
      <w:pPr>
        <w:pStyle w:val="ListParagraph"/>
        <w:tabs>
          <w:tab w:val="left" w:pos="0"/>
        </w:tabs>
        <w:ind w:left="0"/>
        <w:rPr>
          <w:b/>
          <w:sz w:val="28"/>
          <w:szCs w:val="28"/>
        </w:rPr>
      </w:pPr>
      <w:r>
        <w:rPr>
          <w:b/>
          <w:noProof/>
          <w:sz w:val="28"/>
          <w:szCs w:val="28"/>
          <w:lang w:eastAsia="en-AU"/>
        </w:rPr>
        <mc:AlternateContent>
          <mc:Choice Requires="wps">
            <w:drawing>
              <wp:anchor distT="0" distB="0" distL="114300" distR="114300" simplePos="0" relativeHeight="251696128" behindDoc="0" locked="0" layoutInCell="1" allowOverlap="1" wp14:anchorId="21503975" wp14:editId="1DB8FEFE">
                <wp:simplePos x="0" y="0"/>
                <wp:positionH relativeFrom="margin">
                  <wp:align>center</wp:align>
                </wp:positionH>
                <wp:positionV relativeFrom="paragraph">
                  <wp:posOffset>174625</wp:posOffset>
                </wp:positionV>
                <wp:extent cx="0" cy="228600"/>
                <wp:effectExtent l="7620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0;margin-top:13.75pt;width:0;height:18pt;z-index:2516961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Xh0wEAAAEEAAAOAAAAZHJzL2Uyb0RvYy54bWysU9uO0zAQfUfiHyy/06RFql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" strokecolor="#4579b8 [3044]">
                <v:stroke endarrow="block"/>
                <w10:wrap anchorx="margin"/>
              </v:shape>
            </w:pict>
          </mc:Fallback>
        </mc:AlternateContent>
      </w:r>
    </w:p>
    <w:p w14:paraId="2B16A0CC" w14:textId="77777777" w:rsidR="00156326" w:rsidRDefault="00E64F00">
      <w:pPr>
        <w:pStyle w:val="ListParagraph"/>
        <w:tabs>
          <w:tab w:val="left" w:pos="0"/>
        </w:tabs>
        <w:ind w:left="705"/>
        <w:rPr>
          <w:sz w:val="24"/>
          <w:szCs w:val="24"/>
        </w:rPr>
      </w:pPr>
      <w:r>
        <w:rPr>
          <w:b/>
          <w:noProof/>
          <w:sz w:val="28"/>
          <w:szCs w:val="28"/>
          <w:lang w:eastAsia="en-AU"/>
        </w:rPr>
        <mc:AlternateContent>
          <mc:Choice Requires="wps">
            <w:drawing>
              <wp:anchor distT="0" distB="0" distL="114300" distR="114300" simplePos="0" relativeHeight="251686912" behindDoc="0" locked="0" layoutInCell="1" allowOverlap="1" wp14:anchorId="5D1B26AC" wp14:editId="75A76A80">
                <wp:simplePos x="0" y="0"/>
                <wp:positionH relativeFrom="column">
                  <wp:posOffset>2131060</wp:posOffset>
                </wp:positionH>
                <wp:positionV relativeFrom="paragraph">
                  <wp:posOffset>165100</wp:posOffset>
                </wp:positionV>
                <wp:extent cx="1780485" cy="548640"/>
                <wp:effectExtent l="0" t="0" r="10795" b="22860"/>
                <wp:wrapNone/>
                <wp:docPr id="13" name="Text Box 13"/>
                <wp:cNvGraphicFramePr/>
                <a:graphic xmlns:a="http://schemas.openxmlformats.org/drawingml/2006/main">
                  <a:graphicData uri="http://schemas.microsoft.com/office/word/2010/wordprocessingShape">
                    <wps:wsp>
                      <wps:cNvSpPr txBox="1"/>
                      <wps:spPr>
                        <a:xfrm>
                          <a:off x="0" y="0"/>
                          <a:ext cx="1780485"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024ACE" w14:textId="77777777" w:rsidR="00156326" w:rsidRDefault="00E64F00">
                            <w:pPr>
                              <w:jc w:val="center"/>
                              <w:rPr>
                                <w:sz w:val="18"/>
                              </w:rPr>
                            </w:pPr>
                            <w:r>
                              <w:rPr>
                                <w:sz w:val="18"/>
                              </w:rPr>
                              <w:t>Assess if potential pollutant i.e.is there a risk of harm to the environment or human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67.8pt;margin-top:13pt;width:140.2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" fillcolor="white [3201]" strokeweight=".5pt">
                <v:textbox>
                  <w:txbxContent>
                    <w:p>
                      <w:pPr>
                        <w:jc w:val="center"/>
                        <w:rPr>
                          <w:sz w:val="18"/>
                        </w:rPr>
                      </w:pPr>
                      <w:r>
                        <w:rPr>
                          <w:sz w:val="18"/>
                        </w:rPr>
                        <w:t>Assess if potential pollutant i.e.is there a risk of harm to the environment or human health</w:t>
                      </w:r>
                    </w:p>
                  </w:txbxContent>
                </v:textbox>
              </v:shape>
            </w:pict>
          </mc:Fallback>
        </mc:AlternateContent>
      </w:r>
      <w:r>
        <w:rPr>
          <w:b/>
          <w:noProof/>
          <w:sz w:val="28"/>
          <w:szCs w:val="28"/>
          <w:lang w:eastAsia="en-AU"/>
        </w:rPr>
        <mc:AlternateContent>
          <mc:Choice Requires="wps">
            <w:drawing>
              <wp:anchor distT="0" distB="0" distL="114300" distR="114300" simplePos="0" relativeHeight="251687936" behindDoc="0" locked="0" layoutInCell="1" allowOverlap="1" wp14:anchorId="32AD9E6C" wp14:editId="49A35AB1">
                <wp:simplePos x="0" y="0"/>
                <wp:positionH relativeFrom="margin">
                  <wp:align>right</wp:align>
                </wp:positionH>
                <wp:positionV relativeFrom="paragraph">
                  <wp:posOffset>7620</wp:posOffset>
                </wp:positionV>
                <wp:extent cx="1407160" cy="906448"/>
                <wp:effectExtent l="0" t="0" r="21590" b="27305"/>
                <wp:wrapNone/>
                <wp:docPr id="28" name="Text Box 28"/>
                <wp:cNvGraphicFramePr/>
                <a:graphic xmlns:a="http://schemas.openxmlformats.org/drawingml/2006/main">
                  <a:graphicData uri="http://schemas.microsoft.com/office/word/2010/wordprocessingShape">
                    <wps:wsp>
                      <wps:cNvSpPr txBox="1"/>
                      <wps:spPr>
                        <a:xfrm>
                          <a:off x="0" y="0"/>
                          <a:ext cx="1407160" cy="9064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6CB7A" w14:textId="45F41912" w:rsidR="00156326" w:rsidRDefault="00E64F00">
                            <w:pPr>
                              <w:rPr>
                                <w:sz w:val="18"/>
                              </w:rPr>
                            </w:pPr>
                            <w:r>
                              <w:rPr>
                                <w:sz w:val="18"/>
                              </w:rPr>
                              <w:t>Report incident and investigat</w:t>
                            </w:r>
                            <w:r w:rsidR="001C367E">
                              <w:rPr>
                                <w:sz w:val="18"/>
                              </w:rPr>
                              <w:t>e</w:t>
                            </w:r>
                            <w:r>
                              <w:rPr>
                                <w:sz w:val="18"/>
                              </w:rPr>
                              <w:t xml:space="preserve"> as per emergency response Procedure and record on QUEST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AD9E6C" id="_x0000_t202" coordsize="21600,21600" o:spt="202" path="m,l,21600r21600,l21600,xe">
                <v:stroke joinstyle="miter"/>
                <v:path gradientshapeok="t" o:connecttype="rect"/>
              </v:shapetype>
              <v:shape id="Text Box 28" o:spid="_x0000_s1028" type="#_x0000_t202" style="position:absolute;left:0;text-align:left;margin-left:59.6pt;margin-top:.6pt;width:110.8pt;height:71.35pt;z-index:2516879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" fillcolor="white [3201]" strokeweight=".5pt">
                <v:textbox>
                  <w:txbxContent>
                    <w:p w14:paraId="3236CB7A" w14:textId="45F41912" w:rsidR="00156326" w:rsidRDefault="00E64F00">
                      <w:pPr>
                        <w:rPr>
                          <w:sz w:val="18"/>
                        </w:rPr>
                      </w:pPr>
                      <w:r>
                        <w:rPr>
                          <w:sz w:val="18"/>
                        </w:rPr>
                        <w:t>Report incident and investigat</w:t>
                      </w:r>
                      <w:r w:rsidR="001C367E">
                        <w:rPr>
                          <w:sz w:val="18"/>
                        </w:rPr>
                        <w:t>e</w:t>
                      </w:r>
                      <w:r>
                        <w:rPr>
                          <w:sz w:val="18"/>
                        </w:rPr>
                        <w:t xml:space="preserve"> as per emergency response Procedure and record on QUEST system.</w:t>
                      </w:r>
                    </w:p>
                  </w:txbxContent>
                </v:textbox>
                <w10:wrap anchorx="margin"/>
              </v:shape>
            </w:pict>
          </mc:Fallback>
        </mc:AlternateContent>
      </w:r>
    </w:p>
    <w:p w14:paraId="1E237446" w14:textId="77777777" w:rsidR="00156326" w:rsidRDefault="00E64F00">
      <w:pPr>
        <w:pStyle w:val="ListParagraph"/>
        <w:tabs>
          <w:tab w:val="left" w:pos="0"/>
        </w:tabs>
        <w:ind w:left="705"/>
      </w:pPr>
      <w:r>
        <w:rPr>
          <w:sz w:val="24"/>
          <w:szCs w:val="24"/>
        </w:rPr>
        <w:t xml:space="preserve">                                                                                                           </w:t>
      </w:r>
      <w:r>
        <w:t>No</w:t>
      </w:r>
    </w:p>
    <w:p w14:paraId="513063D1" w14:textId="77777777" w:rsidR="00156326" w:rsidRDefault="00E64F00">
      <w:pPr>
        <w:pStyle w:val="ListParagraph"/>
        <w:tabs>
          <w:tab w:val="left" w:pos="0"/>
        </w:tabs>
        <w:ind w:left="705"/>
        <w:rPr>
          <w:sz w:val="28"/>
          <w:szCs w:val="28"/>
        </w:rPr>
      </w:pPr>
      <w:r>
        <w:rPr>
          <w:noProof/>
          <w:sz w:val="28"/>
          <w:szCs w:val="28"/>
          <w:lang w:eastAsia="en-AU"/>
        </w:rPr>
        <mc:AlternateContent>
          <mc:Choice Requires="wps">
            <w:drawing>
              <wp:anchor distT="0" distB="0" distL="114300" distR="114300" simplePos="0" relativeHeight="251698176" behindDoc="0" locked="0" layoutInCell="1" allowOverlap="1" wp14:anchorId="1ADB20C1" wp14:editId="63844788">
                <wp:simplePos x="0" y="0"/>
                <wp:positionH relativeFrom="column">
                  <wp:posOffset>3912235</wp:posOffset>
                </wp:positionH>
                <wp:positionV relativeFrom="paragraph">
                  <wp:posOffset>39370</wp:posOffset>
                </wp:positionV>
                <wp:extent cx="829945" cy="0"/>
                <wp:effectExtent l="0" t="76200" r="27305" b="95250"/>
                <wp:wrapNone/>
                <wp:docPr id="39" name="Straight Arrow Connector 39"/>
                <wp:cNvGraphicFramePr/>
                <a:graphic xmlns:a="http://schemas.openxmlformats.org/drawingml/2006/main">
                  <a:graphicData uri="http://schemas.microsoft.com/office/word/2010/wordprocessingShape">
                    <wps:wsp>
                      <wps:cNvCnPr/>
                      <wps:spPr>
                        <a:xfrm>
                          <a:off x="0" y="0"/>
                          <a:ext cx="8299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308.05pt;margin-top:3.1pt;width:65.3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" strokecolor="#4579b8 [3044]">
                <v:stroke endarrow="block"/>
              </v:shape>
            </w:pict>
          </mc:Fallback>
        </mc:AlternateContent>
      </w:r>
    </w:p>
    <w:p w14:paraId="48722038" w14:textId="77777777" w:rsidR="00156326" w:rsidRDefault="00E64F00">
      <w:pPr>
        <w:pStyle w:val="ListParagraph"/>
        <w:tabs>
          <w:tab w:val="left" w:pos="0"/>
        </w:tabs>
        <w:ind w:left="705"/>
        <w:rPr>
          <w:sz w:val="28"/>
          <w:szCs w:val="28"/>
        </w:rPr>
      </w:pPr>
      <w:r>
        <w:rPr>
          <w:noProof/>
          <w:sz w:val="28"/>
          <w:szCs w:val="28"/>
          <w:lang w:eastAsia="en-AU"/>
        </w:rPr>
        <mc:AlternateContent>
          <mc:Choice Requires="wps">
            <w:drawing>
              <wp:anchor distT="0" distB="0" distL="114300" distR="114300" simplePos="0" relativeHeight="251697152" behindDoc="0" locked="0" layoutInCell="1" allowOverlap="1" wp14:anchorId="64B907D1" wp14:editId="296DCDD8">
                <wp:simplePos x="0" y="0"/>
                <wp:positionH relativeFrom="margin">
                  <wp:posOffset>3098165</wp:posOffset>
                </wp:positionH>
                <wp:positionV relativeFrom="paragraph">
                  <wp:posOffset>52070</wp:posOffset>
                </wp:positionV>
                <wp:extent cx="0" cy="742950"/>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243.95pt;margin-top:4.1pt;width:0;height:58.5pt;z-index:251697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" strokecolor="#4579b8 [3044]">
                <v:stroke endarrow="block"/>
                <w10:wrap anchorx="margin"/>
              </v:shape>
            </w:pict>
          </mc:Fallback>
        </mc:AlternateContent>
      </w:r>
      <w:r>
        <w:rPr>
          <w:sz w:val="28"/>
          <w:szCs w:val="28"/>
        </w:rPr>
        <w:t xml:space="preserve">                                                     </w:t>
      </w:r>
    </w:p>
    <w:p w14:paraId="5D4ACF45" w14:textId="77777777" w:rsidR="00156326" w:rsidRDefault="00E64F00">
      <w:pPr>
        <w:pStyle w:val="ListParagraph"/>
        <w:tabs>
          <w:tab w:val="left" w:pos="0"/>
        </w:tabs>
        <w:ind w:left="705"/>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t>Yes</w:t>
      </w:r>
    </w:p>
    <w:p w14:paraId="19FE7C7C" w14:textId="77777777" w:rsidR="00156326" w:rsidRDefault="00E64F00">
      <w:pPr>
        <w:pStyle w:val="ListParagraph"/>
        <w:tabs>
          <w:tab w:val="left" w:pos="0"/>
        </w:tabs>
        <w:ind w:left="705"/>
        <w:rPr>
          <w:b/>
          <w:sz w:val="28"/>
          <w:szCs w:val="28"/>
        </w:rPr>
      </w:pPr>
      <w:r>
        <w:rPr>
          <w:noProof/>
          <w:sz w:val="24"/>
          <w:szCs w:val="24"/>
          <w:lang w:eastAsia="en-AU"/>
        </w:rPr>
        <mc:AlternateContent>
          <mc:Choice Requires="wps">
            <w:drawing>
              <wp:anchor distT="0" distB="0" distL="114300" distR="114300" simplePos="0" relativeHeight="251705344" behindDoc="0" locked="0" layoutInCell="1" allowOverlap="1" wp14:anchorId="747EA70A" wp14:editId="39DB2717">
                <wp:simplePos x="0" y="0"/>
                <wp:positionH relativeFrom="column">
                  <wp:posOffset>843970</wp:posOffset>
                </wp:positionH>
                <wp:positionV relativeFrom="paragraph">
                  <wp:posOffset>107950</wp:posOffset>
                </wp:positionV>
                <wp:extent cx="2266122" cy="262255"/>
                <wp:effectExtent l="76200" t="0" r="20320" b="61595"/>
                <wp:wrapNone/>
                <wp:docPr id="52" name="Elbow Connector 52"/>
                <wp:cNvGraphicFramePr/>
                <a:graphic xmlns:a="http://schemas.openxmlformats.org/drawingml/2006/main">
                  <a:graphicData uri="http://schemas.microsoft.com/office/word/2010/wordprocessingShape">
                    <wps:wsp>
                      <wps:cNvCnPr/>
                      <wps:spPr>
                        <a:xfrm flipH="1">
                          <a:off x="0" y="0"/>
                          <a:ext cx="2266122" cy="262255"/>
                        </a:xfrm>
                        <a:prstGeom prst="bentConnector3">
                          <a:avLst>
                            <a:gd name="adj1" fmla="val 9981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6" type="#_x0000_t34" style="position:absolute;margin-left:66.45pt;margin-top:8.5pt;width:178.45pt;height:20.6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" adj="21560" strokecolor="#4579b8 [3044]">
                <v:stroke endarrow="block"/>
              </v:shape>
            </w:pict>
          </mc:Fallback>
        </mc:AlternateContent>
      </w:r>
      <w:r>
        <w:rPr>
          <w:noProof/>
          <w:sz w:val="24"/>
          <w:szCs w:val="24"/>
          <w:lang w:eastAsia="en-AU"/>
        </w:rPr>
        <mc:AlternateContent>
          <mc:Choice Requires="wps">
            <w:drawing>
              <wp:anchor distT="0" distB="0" distL="114300" distR="114300" simplePos="0" relativeHeight="251704320" behindDoc="0" locked="0" layoutInCell="1" allowOverlap="1" wp14:anchorId="27776BF5" wp14:editId="2B755E3D">
                <wp:simplePos x="0" y="0"/>
                <wp:positionH relativeFrom="column">
                  <wp:posOffset>3110092</wp:posOffset>
                </wp:positionH>
                <wp:positionV relativeFrom="paragraph">
                  <wp:posOffset>107950</wp:posOffset>
                </wp:positionV>
                <wp:extent cx="2122998" cy="262393"/>
                <wp:effectExtent l="0" t="0" r="86995" b="61595"/>
                <wp:wrapNone/>
                <wp:docPr id="51" name="Elbow Connector 51"/>
                <wp:cNvGraphicFramePr/>
                <a:graphic xmlns:a="http://schemas.openxmlformats.org/drawingml/2006/main">
                  <a:graphicData uri="http://schemas.microsoft.com/office/word/2010/wordprocessingShape">
                    <wps:wsp>
                      <wps:cNvCnPr/>
                      <wps:spPr>
                        <a:xfrm>
                          <a:off x="0" y="0"/>
                          <a:ext cx="2122998" cy="262393"/>
                        </a:xfrm>
                        <a:prstGeom prst="bentConnector3">
                          <a:avLst>
                            <a:gd name="adj1" fmla="val 10018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51" o:spid="_x0000_s1026" type="#_x0000_t34" style="position:absolute;margin-left:244.9pt;margin-top:8.5pt;width:167.15pt;height:20.6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" adj="21640" strokecolor="#4579b8 [3044]">
                <v:stroke endarrow="block"/>
              </v:shape>
            </w:pict>
          </mc:Fallback>
        </mc:AlternateContent>
      </w:r>
      <w:r>
        <w:rPr>
          <w:noProof/>
          <w:sz w:val="24"/>
          <w:szCs w:val="24"/>
          <w:lang w:eastAsia="en-AU"/>
        </w:rPr>
        <mc:AlternateContent>
          <mc:Choice Requires="wps">
            <w:drawing>
              <wp:anchor distT="0" distB="0" distL="114300" distR="114300" simplePos="0" relativeHeight="251688960" behindDoc="0" locked="0" layoutInCell="1" allowOverlap="1" wp14:anchorId="50AD0188" wp14:editId="1820A12A">
                <wp:simplePos x="0" y="0"/>
                <wp:positionH relativeFrom="column">
                  <wp:posOffset>2529205</wp:posOffset>
                </wp:positionH>
                <wp:positionV relativeFrom="paragraph">
                  <wp:posOffset>24130</wp:posOffset>
                </wp:positionV>
                <wp:extent cx="0" cy="24765"/>
                <wp:effectExtent l="0" t="0" r="19050" b="13335"/>
                <wp:wrapNone/>
                <wp:docPr id="29" name="Straight Connector 29"/>
                <wp:cNvGraphicFramePr/>
                <a:graphic xmlns:a="http://schemas.openxmlformats.org/drawingml/2006/main">
                  <a:graphicData uri="http://schemas.microsoft.com/office/word/2010/wordprocessingShape">
                    <wps:wsp>
                      <wps:cNvCnPr/>
                      <wps:spPr>
                        <a:xfrm flipV="1">
                          <a:off x="0" y="0"/>
                          <a:ext cx="0" cy="24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15pt,1.9pt" to="199.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" strokecolor="#4579b8 [3044]"/>
            </w:pict>
          </mc:Fallback>
        </mc:AlternateContent>
      </w:r>
    </w:p>
    <w:p w14:paraId="52FA6289" w14:textId="77777777" w:rsidR="00156326" w:rsidRDefault="00E64F00">
      <w:pPr>
        <w:pStyle w:val="ListParagraph"/>
        <w:tabs>
          <w:tab w:val="left" w:pos="0"/>
        </w:tabs>
        <w:ind w:left="705"/>
        <w:rPr>
          <w:b/>
          <w:sz w:val="28"/>
          <w:szCs w:val="28"/>
        </w:rPr>
      </w:pPr>
      <w:r>
        <w:rPr>
          <w:b/>
          <w:noProof/>
          <w:sz w:val="28"/>
          <w:szCs w:val="28"/>
          <w:lang w:eastAsia="en-AU"/>
        </w:rPr>
        <mc:AlternateContent>
          <mc:Choice Requires="wps">
            <w:drawing>
              <wp:anchor distT="0" distB="0" distL="114300" distR="114300" simplePos="0" relativeHeight="251689984" behindDoc="0" locked="0" layoutInCell="1" allowOverlap="1" wp14:anchorId="36D38B2B" wp14:editId="6C8ED253">
                <wp:simplePos x="0" y="0"/>
                <wp:positionH relativeFrom="margin">
                  <wp:posOffset>-635</wp:posOffset>
                </wp:positionH>
                <wp:positionV relativeFrom="paragraph">
                  <wp:posOffset>139065</wp:posOffset>
                </wp:positionV>
                <wp:extent cx="1709420" cy="373380"/>
                <wp:effectExtent l="0" t="0" r="24130" b="26670"/>
                <wp:wrapNone/>
                <wp:docPr id="30" name="Text Box 30"/>
                <wp:cNvGraphicFramePr/>
                <a:graphic xmlns:a="http://schemas.openxmlformats.org/drawingml/2006/main">
                  <a:graphicData uri="http://schemas.microsoft.com/office/word/2010/wordprocessingShape">
                    <wps:wsp>
                      <wps:cNvSpPr txBox="1"/>
                      <wps:spPr>
                        <a:xfrm>
                          <a:off x="0" y="0"/>
                          <a:ext cx="1709420" cy="373380"/>
                        </a:xfrm>
                        <a:prstGeom prst="rect">
                          <a:avLst/>
                        </a:prstGeom>
                        <a:solidFill>
                          <a:sysClr val="window" lastClr="FFFFFF"/>
                        </a:solidFill>
                        <a:ln w="6350">
                          <a:solidFill>
                            <a:prstClr val="black"/>
                          </a:solidFill>
                        </a:ln>
                        <a:effectLst/>
                      </wps:spPr>
                      <wps:txbx>
                        <w:txbxContent>
                          <w:p w14:paraId="692D80C1" w14:textId="77777777" w:rsidR="00156326" w:rsidRDefault="00E64F00">
                            <w:r>
                              <w:rPr>
                                <w:sz w:val="18"/>
                              </w:rPr>
                              <w:t>Notify relevant agencies as per Section 3.1.2 of the plan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left:0;text-align:left;margin-left:-.05pt;margin-top:10.95pt;width:134.6pt;height:29.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" fillcolor="window" strokeweight=".5pt">
                <v:textbox>
                  <w:txbxContent>
                    <w:p>
                      <w:r>
                        <w:rPr>
                          <w:sz w:val="18"/>
                        </w:rPr>
                        <w:t>Notify relevant agencies as per Section 3.1.2 of the plan</w:t>
                      </w:r>
                      <w:r>
                        <w:t xml:space="preserve"> </w:t>
                      </w:r>
                    </w:p>
                  </w:txbxContent>
                </v:textbox>
                <w10:wrap anchorx="margin"/>
              </v:shape>
            </w:pict>
          </mc:Fallback>
        </mc:AlternateContent>
      </w:r>
      <w:r>
        <w:rPr>
          <w:b/>
          <w:noProof/>
          <w:sz w:val="28"/>
          <w:szCs w:val="28"/>
          <w:lang w:eastAsia="en-AU"/>
        </w:rPr>
        <mc:AlternateContent>
          <mc:Choice Requires="wps">
            <w:drawing>
              <wp:anchor distT="0" distB="0" distL="114300" distR="114300" simplePos="0" relativeHeight="251692032" behindDoc="0" locked="0" layoutInCell="1" allowOverlap="1" wp14:anchorId="3E27B4F6" wp14:editId="1456101F">
                <wp:simplePos x="0" y="0"/>
                <wp:positionH relativeFrom="margin">
                  <wp:align>right</wp:align>
                </wp:positionH>
                <wp:positionV relativeFrom="paragraph">
                  <wp:posOffset>124460</wp:posOffset>
                </wp:positionV>
                <wp:extent cx="1860605" cy="373711"/>
                <wp:effectExtent l="0" t="0" r="25400" b="26670"/>
                <wp:wrapNone/>
                <wp:docPr id="31" name="Text Box 31"/>
                <wp:cNvGraphicFramePr/>
                <a:graphic xmlns:a="http://schemas.openxmlformats.org/drawingml/2006/main">
                  <a:graphicData uri="http://schemas.microsoft.com/office/word/2010/wordprocessingShape">
                    <wps:wsp>
                      <wps:cNvSpPr txBox="1"/>
                      <wps:spPr>
                        <a:xfrm>
                          <a:off x="0" y="0"/>
                          <a:ext cx="1860605" cy="373711"/>
                        </a:xfrm>
                        <a:prstGeom prst="rect">
                          <a:avLst/>
                        </a:prstGeom>
                        <a:solidFill>
                          <a:sysClr val="window" lastClr="FFFFFF"/>
                        </a:solidFill>
                        <a:ln w="6350">
                          <a:solidFill>
                            <a:prstClr val="black"/>
                          </a:solidFill>
                        </a:ln>
                        <a:effectLst/>
                      </wps:spPr>
                      <wps:txbx>
                        <w:txbxContent>
                          <w:p w14:paraId="5E44B4B8" w14:textId="77777777" w:rsidR="00156326" w:rsidRDefault="00E64F00">
                            <w:r>
                              <w:rPr>
                                <w:sz w:val="18"/>
                              </w:rPr>
                              <w:t>Assess potential for off-site impacts to community &amp; environment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95.3pt;margin-top:9.8pt;width:146.5pt;height:29.4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" fillcolor="window" strokeweight=".5pt">
                <v:textbox>
                  <w:txbxContent>
                    <w:p>
                      <w:r>
                        <w:rPr>
                          <w:sz w:val="18"/>
                        </w:rPr>
                        <w:t>Assess potential for off-site impacts to community &amp; environment</w:t>
                      </w:r>
                      <w:r>
                        <w:t xml:space="preserve"> </w:t>
                      </w:r>
                    </w:p>
                  </w:txbxContent>
                </v:textbox>
                <w10:wrap anchorx="margin"/>
              </v:shape>
            </w:pict>
          </mc:Fallback>
        </mc:AlternateContent>
      </w:r>
      <w:r>
        <w:rPr>
          <w:b/>
          <w:noProof/>
          <w:sz w:val="28"/>
          <w:szCs w:val="28"/>
          <w:lang w:eastAsia="en-AU"/>
        </w:rPr>
        <mc:AlternateContent>
          <mc:Choice Requires="wps">
            <w:drawing>
              <wp:anchor distT="0" distB="0" distL="114300" distR="114300" simplePos="0" relativeHeight="251701248" behindDoc="0" locked="0" layoutInCell="1" allowOverlap="1" wp14:anchorId="44B52511" wp14:editId="745BD2AB">
                <wp:simplePos x="0" y="0"/>
                <wp:positionH relativeFrom="column">
                  <wp:posOffset>2094230</wp:posOffset>
                </wp:positionH>
                <wp:positionV relativeFrom="paragraph">
                  <wp:posOffset>322580</wp:posOffset>
                </wp:positionV>
                <wp:extent cx="152400" cy="1638300"/>
                <wp:effectExtent l="190500" t="0" r="0" b="95250"/>
                <wp:wrapNone/>
                <wp:docPr id="46" name="Elbow Connector 46"/>
                <wp:cNvGraphicFramePr/>
                <a:graphic xmlns:a="http://schemas.openxmlformats.org/drawingml/2006/main">
                  <a:graphicData uri="http://schemas.microsoft.com/office/word/2010/wordprocessingShape">
                    <wps:wsp>
                      <wps:cNvCnPr/>
                      <wps:spPr>
                        <a:xfrm>
                          <a:off x="0" y="0"/>
                          <a:ext cx="152400" cy="1638300"/>
                        </a:xfrm>
                        <a:prstGeom prst="bentConnector3">
                          <a:avLst>
                            <a:gd name="adj1" fmla="val -11875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46" o:spid="_x0000_s1026" type="#_x0000_t34" style="position:absolute;margin-left:164.9pt;margin-top:25.4pt;width:12pt;height:12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" adj="-25650" strokecolor="#4579b8 [3044]">
                <v:stroke endarrow="block"/>
              </v:shape>
            </w:pict>
          </mc:Fallback>
        </mc:AlternateContent>
      </w:r>
      <w:r>
        <w:rPr>
          <w:b/>
          <w:noProof/>
          <w:sz w:val="28"/>
          <w:szCs w:val="28"/>
          <w:lang w:eastAsia="en-AU"/>
        </w:rPr>
        <mc:AlternateContent>
          <mc:Choice Requires="wps">
            <w:drawing>
              <wp:anchor distT="0" distB="0" distL="114300" distR="114300" simplePos="0" relativeHeight="251691008" behindDoc="0" locked="0" layoutInCell="1" allowOverlap="1" wp14:anchorId="01ADCDA1" wp14:editId="03B6555C">
                <wp:simplePos x="0" y="0"/>
                <wp:positionH relativeFrom="column">
                  <wp:posOffset>2101850</wp:posOffset>
                </wp:positionH>
                <wp:positionV relativeFrom="paragraph">
                  <wp:posOffset>113665</wp:posOffset>
                </wp:positionV>
                <wp:extent cx="1709420" cy="476885"/>
                <wp:effectExtent l="0" t="0" r="24130" b="18415"/>
                <wp:wrapNone/>
                <wp:docPr id="32" name="Text Box 32"/>
                <wp:cNvGraphicFramePr/>
                <a:graphic xmlns:a="http://schemas.openxmlformats.org/drawingml/2006/main">
                  <a:graphicData uri="http://schemas.microsoft.com/office/word/2010/wordprocessingShape">
                    <wps:wsp>
                      <wps:cNvSpPr txBox="1"/>
                      <wps:spPr>
                        <a:xfrm>
                          <a:off x="0" y="0"/>
                          <a:ext cx="1709420" cy="476885"/>
                        </a:xfrm>
                        <a:prstGeom prst="rect">
                          <a:avLst/>
                        </a:prstGeom>
                        <a:solidFill>
                          <a:sysClr val="window" lastClr="FFFFFF"/>
                        </a:solidFill>
                        <a:ln w="6350">
                          <a:solidFill>
                            <a:prstClr val="black"/>
                          </a:solidFill>
                        </a:ln>
                        <a:effectLst/>
                      </wps:spPr>
                      <wps:txbx>
                        <w:txbxContent>
                          <w:p w14:paraId="01ADDB82" w14:textId="77777777" w:rsidR="00156326" w:rsidRDefault="00E64F00">
                            <w:pPr>
                              <w:rPr>
                                <w:sz w:val="18"/>
                              </w:rPr>
                            </w:pPr>
                            <w:r>
                              <w:rPr>
                                <w:sz w:val="18"/>
                              </w:rPr>
                              <w:t>Activate Emergency Response Team</w:t>
                            </w:r>
                            <w:r>
                              <w:t xml:space="preserve"> </w:t>
                            </w:r>
                            <w:r>
                              <w:rPr>
                                <w:sz w:val="18"/>
                              </w:rPr>
                              <w:t xml:space="preserve">as per Procedure </w:t>
                            </w:r>
                            <w:hyperlink r:id="rId8" w:history="1">
                              <w:r>
                                <w:rPr>
                                  <w:rStyle w:val="Hyperlink"/>
                                  <w:sz w:val="18"/>
                                </w:rPr>
                                <w:t>18.4.2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left:0;text-align:left;margin-left:165.5pt;margin-top:8.95pt;width:134.6pt;height:3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" fillcolor="window" strokeweight=".5pt">
                <v:textbox>
                  <w:txbxContent>
                    <w:p>
                      <w:pPr>
                        <w:rPr>
                          <w:sz w:val="18"/>
                        </w:rPr>
                      </w:pPr>
                      <w:r>
                        <w:rPr>
                          <w:sz w:val="18"/>
                        </w:rPr>
                        <w:t>Activate Emergency Response Team</w:t>
                      </w:r>
                      <w:r>
                        <w:t xml:space="preserve"> </w:t>
                      </w:r>
                      <w:r>
                        <w:rPr>
                          <w:sz w:val="18"/>
                        </w:rPr>
                        <w:t xml:space="preserve">as per Procedure </w:t>
                      </w:r>
                      <w:hyperlink r:id="rId9" w:history="1">
                        <w:r>
                          <w:rPr>
                            <w:rStyle w:val="Hyperlink"/>
                            <w:sz w:val="18"/>
                          </w:rPr>
                          <w:t>18.4.2</w:t>
                        </w:r>
                      </w:hyperlink>
                    </w:p>
                  </w:txbxContent>
                </v:textbox>
              </v:shape>
            </w:pict>
          </mc:Fallback>
        </mc:AlternateContent>
      </w:r>
    </w:p>
    <w:p w14:paraId="6AA2F22A" w14:textId="77777777" w:rsidR="00156326" w:rsidRDefault="00E64F00">
      <w:pPr>
        <w:tabs>
          <w:tab w:val="left" w:pos="0"/>
        </w:tabs>
        <w:rPr>
          <w:b/>
          <w:sz w:val="32"/>
          <w:szCs w:val="24"/>
        </w:rPr>
      </w:pPr>
      <w:r>
        <w:rPr>
          <w:b/>
          <w:noProof/>
          <w:sz w:val="32"/>
          <w:szCs w:val="24"/>
          <w:lang w:eastAsia="en-AU"/>
        </w:rPr>
        <mc:AlternateContent>
          <mc:Choice Requires="wps">
            <w:drawing>
              <wp:anchor distT="0" distB="0" distL="114300" distR="114300" simplePos="0" relativeHeight="251706368" behindDoc="0" locked="0" layoutInCell="1" allowOverlap="1" wp14:anchorId="04F562ED" wp14:editId="54E0C08E">
                <wp:simplePos x="0" y="0"/>
                <wp:positionH relativeFrom="column">
                  <wp:posOffset>5232897</wp:posOffset>
                </wp:positionH>
                <wp:positionV relativeFrom="paragraph">
                  <wp:posOffset>132881</wp:posOffset>
                </wp:positionV>
                <wp:extent cx="8145" cy="692094"/>
                <wp:effectExtent l="76200" t="0" r="68580" b="51435"/>
                <wp:wrapNone/>
                <wp:docPr id="54" name="Straight Arrow Connector 54"/>
                <wp:cNvGraphicFramePr/>
                <a:graphic xmlns:a="http://schemas.openxmlformats.org/drawingml/2006/main">
                  <a:graphicData uri="http://schemas.microsoft.com/office/word/2010/wordprocessingShape">
                    <wps:wsp>
                      <wps:cNvCnPr/>
                      <wps:spPr>
                        <a:xfrm flipH="1">
                          <a:off x="0" y="0"/>
                          <a:ext cx="8145" cy="6920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4" o:spid="_x0000_s1026" type="#_x0000_t32" style="position:absolute;margin-left:412.05pt;margin-top:10.45pt;width:.65pt;height:54.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" strokecolor="#4579b8 [3044]">
                <v:stroke endarrow="block"/>
              </v:shape>
            </w:pict>
          </mc:Fallback>
        </mc:AlternateContent>
      </w:r>
      <w:r>
        <w:rPr>
          <w:b/>
          <w:noProof/>
          <w:sz w:val="32"/>
          <w:szCs w:val="24"/>
          <w:lang w:eastAsia="en-AU"/>
        </w:rPr>
        <mc:AlternateContent>
          <mc:Choice Requires="wps">
            <w:drawing>
              <wp:anchor distT="0" distB="0" distL="114300" distR="114300" simplePos="0" relativeHeight="251699200" behindDoc="0" locked="0" layoutInCell="1" allowOverlap="1" wp14:anchorId="4D47E772" wp14:editId="5A86EDE2">
                <wp:simplePos x="0" y="0"/>
                <wp:positionH relativeFrom="column">
                  <wp:posOffset>836930</wp:posOffset>
                </wp:positionH>
                <wp:positionV relativeFrom="paragraph">
                  <wp:posOffset>184149</wp:posOffset>
                </wp:positionV>
                <wp:extent cx="1400175" cy="1590675"/>
                <wp:effectExtent l="76200" t="38100" r="9525" b="28575"/>
                <wp:wrapNone/>
                <wp:docPr id="44" name="Elbow Connector 44"/>
                <wp:cNvGraphicFramePr/>
                <a:graphic xmlns:a="http://schemas.openxmlformats.org/drawingml/2006/main">
                  <a:graphicData uri="http://schemas.microsoft.com/office/word/2010/wordprocessingShape">
                    <wps:wsp>
                      <wps:cNvCnPr/>
                      <wps:spPr>
                        <a:xfrm flipH="1" flipV="1">
                          <a:off x="0" y="0"/>
                          <a:ext cx="1400175" cy="1590675"/>
                        </a:xfrm>
                        <a:prstGeom prst="bentConnector3">
                          <a:avLst>
                            <a:gd name="adj1" fmla="val 10068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4" o:spid="_x0000_s1026" type="#_x0000_t34" style="position:absolute;margin-left:65.9pt;margin-top:14.5pt;width:110.25pt;height:125.2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" adj="21748" strokecolor="#4579b8 [3044]">
                <v:stroke endarrow="block"/>
              </v:shape>
            </w:pict>
          </mc:Fallback>
        </mc:AlternateContent>
      </w:r>
    </w:p>
    <w:p w14:paraId="083131A4" w14:textId="77777777" w:rsidR="00156326" w:rsidRDefault="00E64F00">
      <w:pPr>
        <w:tabs>
          <w:tab w:val="left" w:pos="0"/>
        </w:tabs>
        <w:rPr>
          <w:b/>
          <w:sz w:val="32"/>
          <w:szCs w:val="24"/>
        </w:rPr>
      </w:pPr>
      <w:r>
        <w:rPr>
          <w:b/>
          <w:noProof/>
          <w:sz w:val="28"/>
          <w:szCs w:val="28"/>
          <w:lang w:eastAsia="en-AU"/>
        </w:rPr>
        <mc:AlternateContent>
          <mc:Choice Requires="wps">
            <w:drawing>
              <wp:anchor distT="0" distB="0" distL="114300" distR="114300" simplePos="0" relativeHeight="251693056" behindDoc="0" locked="0" layoutInCell="1" allowOverlap="1" wp14:anchorId="0560DF68" wp14:editId="70674643">
                <wp:simplePos x="0" y="0"/>
                <wp:positionH relativeFrom="column">
                  <wp:posOffset>2243400</wp:posOffset>
                </wp:positionH>
                <wp:positionV relativeFrom="paragraph">
                  <wp:posOffset>259494</wp:posOffset>
                </wp:positionV>
                <wp:extent cx="1709420" cy="588397"/>
                <wp:effectExtent l="0" t="0" r="24130" b="21590"/>
                <wp:wrapNone/>
                <wp:docPr id="33" name="Text Box 33"/>
                <wp:cNvGraphicFramePr/>
                <a:graphic xmlns:a="http://schemas.openxmlformats.org/drawingml/2006/main">
                  <a:graphicData uri="http://schemas.microsoft.com/office/word/2010/wordprocessingShape">
                    <wps:wsp>
                      <wps:cNvSpPr txBox="1"/>
                      <wps:spPr>
                        <a:xfrm>
                          <a:off x="0" y="0"/>
                          <a:ext cx="1709420" cy="588397"/>
                        </a:xfrm>
                        <a:prstGeom prst="rect">
                          <a:avLst/>
                        </a:prstGeom>
                        <a:solidFill>
                          <a:sysClr val="window" lastClr="FFFFFF"/>
                        </a:solidFill>
                        <a:ln w="6350">
                          <a:solidFill>
                            <a:prstClr val="black"/>
                          </a:solidFill>
                        </a:ln>
                        <a:effectLst/>
                      </wps:spPr>
                      <wps:txbx>
                        <w:txbxContent>
                          <w:p w14:paraId="4F07669D" w14:textId="77777777" w:rsidR="00156326" w:rsidRDefault="00E64F00">
                            <w:r>
                              <w:rPr>
                                <w:sz w:val="18"/>
                              </w:rPr>
                              <w:t>Manage incident as per emergency response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margin-left:176.65pt;margin-top:20.45pt;width:134.6pt;height:4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" fillcolor="window" strokeweight=".5pt">
                <v:textbox>
                  <w:txbxContent>
                    <w:p>
                      <w:r>
                        <w:rPr>
                          <w:sz w:val="18"/>
                        </w:rPr>
                        <w:t>Manage incident as per emergency response P</w:t>
                      </w:r>
                      <w:r>
                        <w:rPr>
                          <w:sz w:val="18"/>
                        </w:rPr>
                        <w:t>rocedure.</w:t>
                      </w:r>
                    </w:p>
                  </w:txbxContent>
                </v:textbox>
              </v:shape>
            </w:pict>
          </mc:Fallback>
        </mc:AlternateContent>
      </w:r>
    </w:p>
    <w:p w14:paraId="624A2822" w14:textId="77777777" w:rsidR="00156326" w:rsidRDefault="00E64F00">
      <w:pPr>
        <w:tabs>
          <w:tab w:val="left" w:pos="0"/>
          <w:tab w:val="left" w:pos="709"/>
        </w:tabs>
        <w:rPr>
          <w:b/>
          <w:sz w:val="20"/>
          <w:szCs w:val="20"/>
        </w:rPr>
      </w:pPr>
      <w:r>
        <w:rPr>
          <w:b/>
          <w:noProof/>
          <w:sz w:val="28"/>
          <w:szCs w:val="28"/>
          <w:lang w:eastAsia="en-AU"/>
        </w:rPr>
        <mc:AlternateContent>
          <mc:Choice Requires="wps">
            <w:drawing>
              <wp:anchor distT="0" distB="0" distL="114300" distR="114300" simplePos="0" relativeHeight="251695104" behindDoc="0" locked="0" layoutInCell="1" allowOverlap="1" wp14:anchorId="44FF5BFF" wp14:editId="13790F98">
                <wp:simplePos x="0" y="0"/>
                <wp:positionH relativeFrom="margin">
                  <wp:align>right</wp:align>
                </wp:positionH>
                <wp:positionV relativeFrom="paragraph">
                  <wp:posOffset>3175</wp:posOffset>
                </wp:positionV>
                <wp:extent cx="1622067" cy="405517"/>
                <wp:effectExtent l="0" t="0" r="16510" b="13970"/>
                <wp:wrapNone/>
                <wp:docPr id="34" name="Text Box 34"/>
                <wp:cNvGraphicFramePr/>
                <a:graphic xmlns:a="http://schemas.openxmlformats.org/drawingml/2006/main">
                  <a:graphicData uri="http://schemas.microsoft.com/office/word/2010/wordprocessingShape">
                    <wps:wsp>
                      <wps:cNvSpPr txBox="1"/>
                      <wps:spPr>
                        <a:xfrm>
                          <a:off x="0" y="0"/>
                          <a:ext cx="1622067" cy="405517"/>
                        </a:xfrm>
                        <a:prstGeom prst="rect">
                          <a:avLst/>
                        </a:prstGeom>
                        <a:solidFill>
                          <a:sysClr val="window" lastClr="FFFFFF"/>
                        </a:solidFill>
                        <a:ln w="6350">
                          <a:solidFill>
                            <a:prstClr val="black"/>
                          </a:solidFill>
                        </a:ln>
                        <a:effectLst/>
                      </wps:spPr>
                      <wps:txbx>
                        <w:txbxContent>
                          <w:p w14:paraId="7D26417C" w14:textId="77777777" w:rsidR="00156326" w:rsidRDefault="00E64F00">
                            <w:pPr>
                              <w:rPr>
                                <w:sz w:val="18"/>
                                <w:szCs w:val="18"/>
                              </w:rPr>
                            </w:pPr>
                            <w:r>
                              <w:rPr>
                                <w:sz w:val="18"/>
                                <w:szCs w:val="18"/>
                              </w:rPr>
                              <w:t>If, required notify community as per Section 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3" type="#_x0000_t202" style="position:absolute;margin-left:76.5pt;margin-top:.25pt;width:127.7pt;height:31.9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" fillcolor="window" strokeweight=".5pt">
                <v:textbox>
                  <w:txbxContent>
                    <w:p>
                      <w:pPr>
                        <w:rPr>
                          <w:sz w:val="18"/>
                          <w:szCs w:val="18"/>
                        </w:rPr>
                      </w:pPr>
                      <w:r>
                        <w:rPr>
                          <w:sz w:val="18"/>
                          <w:szCs w:val="18"/>
                        </w:rPr>
                        <w:t>If, required notify community as per Section 3.1.3</w:t>
                      </w:r>
                    </w:p>
                  </w:txbxContent>
                </v:textbox>
                <w10:wrap anchorx="margin"/>
              </v:shape>
            </w:pict>
          </mc:Fallback>
        </mc:AlternateContent>
      </w:r>
      <w:r>
        <w:rPr>
          <w:b/>
          <w:noProof/>
          <w:sz w:val="28"/>
          <w:szCs w:val="28"/>
          <w:lang w:eastAsia="en-AU"/>
        </w:rPr>
        <mc:AlternateContent>
          <mc:Choice Requires="wps">
            <w:drawing>
              <wp:anchor distT="0" distB="0" distL="114300" distR="114300" simplePos="0" relativeHeight="251703296" behindDoc="0" locked="0" layoutInCell="1" allowOverlap="1" wp14:anchorId="2657F869" wp14:editId="17E1A4D8">
                <wp:simplePos x="0" y="0"/>
                <wp:positionH relativeFrom="column">
                  <wp:posOffset>6056630</wp:posOffset>
                </wp:positionH>
                <wp:positionV relativeFrom="paragraph">
                  <wp:posOffset>121920</wp:posOffset>
                </wp:positionV>
                <wp:extent cx="0" cy="0"/>
                <wp:effectExtent l="0" t="0" r="0" b="0"/>
                <wp:wrapNone/>
                <wp:docPr id="49" name="Straight Arrow Connector 4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476.9pt;margin-top:9.6pt;width:0;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" strokecolor="#4579b8 [3044]">
                <v:stroke endarrow="block"/>
              </v:shape>
            </w:pict>
          </mc:Fallback>
        </mc:AlternateContent>
      </w:r>
      <w:r>
        <w:rPr>
          <w:b/>
          <w:noProof/>
          <w:sz w:val="28"/>
          <w:szCs w:val="28"/>
          <w:lang w:eastAsia="en-AU"/>
        </w:rPr>
        <mc:AlternateContent>
          <mc:Choice Requires="wps">
            <w:drawing>
              <wp:anchor distT="0" distB="0" distL="114300" distR="114300" simplePos="0" relativeHeight="251702272" behindDoc="0" locked="0" layoutInCell="1" allowOverlap="1" wp14:anchorId="467DBDFF" wp14:editId="60EEBD12">
                <wp:simplePos x="0" y="0"/>
                <wp:positionH relativeFrom="column">
                  <wp:posOffset>1932305</wp:posOffset>
                </wp:positionH>
                <wp:positionV relativeFrom="paragraph">
                  <wp:posOffset>140970</wp:posOffset>
                </wp:positionV>
                <wp:extent cx="314325" cy="0"/>
                <wp:effectExtent l="0" t="76200" r="9525" b="95250"/>
                <wp:wrapNone/>
                <wp:docPr id="48" name="Straight Arrow Connector 48"/>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152.15pt;margin-top:11.1pt;width:24.7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" strokecolor="#4579b8 [3044]">
                <v:stroke endarrow="block"/>
              </v:shape>
            </w:pict>
          </mc:Fallback>
        </mc:AlternateContent>
      </w:r>
    </w:p>
    <w:p w14:paraId="51F28C19" w14:textId="77777777" w:rsidR="00156326" w:rsidRDefault="00E64F00">
      <w:pPr>
        <w:tabs>
          <w:tab w:val="left" w:pos="0"/>
          <w:tab w:val="left" w:pos="709"/>
        </w:tabs>
        <w:rPr>
          <w:b/>
          <w:sz w:val="20"/>
          <w:szCs w:val="20"/>
        </w:rPr>
      </w:pPr>
      <w:r>
        <w:rPr>
          <w:b/>
          <w:noProof/>
          <w:sz w:val="28"/>
          <w:szCs w:val="28"/>
          <w:lang w:eastAsia="en-AU"/>
        </w:rPr>
        <mc:AlternateContent>
          <mc:Choice Requires="wps">
            <w:drawing>
              <wp:anchor distT="0" distB="0" distL="114300" distR="114300" simplePos="0" relativeHeight="251700224" behindDoc="0" locked="0" layoutInCell="1" allowOverlap="1" wp14:anchorId="41D848C9" wp14:editId="216D1A6B">
                <wp:simplePos x="0" y="0"/>
                <wp:positionH relativeFrom="column">
                  <wp:posOffset>4008755</wp:posOffset>
                </wp:positionH>
                <wp:positionV relativeFrom="paragraph">
                  <wp:posOffset>149860</wp:posOffset>
                </wp:positionV>
                <wp:extent cx="1343025" cy="514350"/>
                <wp:effectExtent l="0" t="38100" r="66675" b="19050"/>
                <wp:wrapNone/>
                <wp:docPr id="45" name="Elbow Connector 45"/>
                <wp:cNvGraphicFramePr/>
                <a:graphic xmlns:a="http://schemas.openxmlformats.org/drawingml/2006/main">
                  <a:graphicData uri="http://schemas.microsoft.com/office/word/2010/wordprocessingShape">
                    <wps:wsp>
                      <wps:cNvCnPr/>
                      <wps:spPr>
                        <a:xfrm flipV="1">
                          <a:off x="0" y="0"/>
                          <a:ext cx="1343025" cy="514350"/>
                        </a:xfrm>
                        <a:prstGeom prst="bentConnector3">
                          <a:avLst>
                            <a:gd name="adj1" fmla="val 9982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5" o:spid="_x0000_s1026" type="#_x0000_t34" style="position:absolute;margin-left:315.65pt;margin-top:11.8pt;width:105.75pt;height:4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" adj="21561" strokecolor="#4579b8 [3044]">
                <v:stroke endarrow="block"/>
              </v:shape>
            </w:pict>
          </mc:Fallback>
        </mc:AlternateContent>
      </w:r>
      <w:r>
        <w:rPr>
          <w:b/>
          <w:noProof/>
          <w:sz w:val="28"/>
          <w:szCs w:val="28"/>
          <w:lang w:eastAsia="en-AU"/>
        </w:rPr>
        <mc:AlternateContent>
          <mc:Choice Requires="wps">
            <w:drawing>
              <wp:anchor distT="0" distB="0" distL="114300" distR="114300" simplePos="0" relativeHeight="251694080" behindDoc="0" locked="0" layoutInCell="1" allowOverlap="1" wp14:anchorId="719B34B7" wp14:editId="6A423302">
                <wp:simplePos x="0" y="0"/>
                <wp:positionH relativeFrom="column">
                  <wp:posOffset>2243400</wp:posOffset>
                </wp:positionH>
                <wp:positionV relativeFrom="paragraph">
                  <wp:posOffset>215293</wp:posOffset>
                </wp:positionV>
                <wp:extent cx="1765189" cy="628153"/>
                <wp:effectExtent l="0" t="0" r="26035" b="19685"/>
                <wp:wrapNone/>
                <wp:docPr id="35" name="Text Box 35"/>
                <wp:cNvGraphicFramePr/>
                <a:graphic xmlns:a="http://schemas.openxmlformats.org/drawingml/2006/main">
                  <a:graphicData uri="http://schemas.microsoft.com/office/word/2010/wordprocessingShape">
                    <wps:wsp>
                      <wps:cNvSpPr txBox="1"/>
                      <wps:spPr>
                        <a:xfrm>
                          <a:off x="0" y="0"/>
                          <a:ext cx="1765189" cy="628153"/>
                        </a:xfrm>
                        <a:prstGeom prst="rect">
                          <a:avLst/>
                        </a:prstGeom>
                        <a:solidFill>
                          <a:sysClr val="window" lastClr="FFFFFF"/>
                        </a:solidFill>
                        <a:ln w="6350">
                          <a:solidFill>
                            <a:prstClr val="black"/>
                          </a:solidFill>
                        </a:ln>
                        <a:effectLst/>
                      </wps:spPr>
                      <wps:txbx>
                        <w:txbxContent>
                          <w:p w14:paraId="26012F95" w14:textId="77777777" w:rsidR="00156326" w:rsidRDefault="00E64F00">
                            <w:r>
                              <w:rPr>
                                <w:sz w:val="18"/>
                              </w:rPr>
                              <w:t>Provide regular updates to relevant government agencies and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margin-left:176.65pt;margin-top:16.95pt;width:139pt;height:4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" fillcolor="window" strokeweight=".5pt">
                <v:textbox>
                  <w:txbxContent>
                    <w:p>
                      <w:r>
                        <w:rPr>
                          <w:sz w:val="18"/>
                        </w:rPr>
                        <w:t>Provide regular updates to relevant government agencies and community</w:t>
                      </w:r>
                    </w:p>
                  </w:txbxContent>
                </v:textbox>
              </v:shape>
            </w:pict>
          </mc:Fallback>
        </mc:AlternateContent>
      </w:r>
    </w:p>
    <w:p w14:paraId="60F57C90" w14:textId="77777777" w:rsidR="00156326" w:rsidRDefault="00156326">
      <w:pPr>
        <w:tabs>
          <w:tab w:val="left" w:pos="0"/>
          <w:tab w:val="left" w:pos="709"/>
        </w:tabs>
        <w:rPr>
          <w:rStyle w:val="Strong"/>
          <w:bCs w:val="0"/>
          <w:sz w:val="20"/>
          <w:szCs w:val="20"/>
        </w:rPr>
      </w:pPr>
    </w:p>
    <w:p w14:paraId="44B88637" w14:textId="77777777" w:rsidR="00156326" w:rsidRDefault="00156326">
      <w:pPr>
        <w:pStyle w:val="ListParagraph"/>
        <w:tabs>
          <w:tab w:val="left" w:pos="0"/>
          <w:tab w:val="left" w:pos="709"/>
        </w:tabs>
        <w:ind w:left="709"/>
        <w:rPr>
          <w:rStyle w:val="Strong"/>
          <w:b w:val="0"/>
        </w:rPr>
      </w:pPr>
    </w:p>
    <w:p w14:paraId="7601C704" w14:textId="77777777" w:rsidR="00156326" w:rsidRDefault="00156326">
      <w:pPr>
        <w:tabs>
          <w:tab w:val="left" w:pos="0"/>
          <w:tab w:val="left" w:pos="709"/>
        </w:tabs>
        <w:rPr>
          <w:rStyle w:val="Strong"/>
        </w:rPr>
      </w:pPr>
    </w:p>
    <w:p w14:paraId="3D3CD8E4" w14:textId="77777777" w:rsidR="00156326" w:rsidRDefault="00E64F00">
      <w:pPr>
        <w:pStyle w:val="Heading2"/>
        <w:numPr>
          <w:ilvl w:val="1"/>
          <w:numId w:val="8"/>
        </w:numPr>
        <w:spacing w:before="0"/>
        <w:ind w:left="1134" w:hanging="567"/>
        <w:rPr>
          <w:rStyle w:val="Strong"/>
        </w:rPr>
      </w:pPr>
      <w:bookmarkStart w:id="9" w:name="_Toc498336776"/>
      <w:r>
        <w:rPr>
          <w:rStyle w:val="Strong"/>
        </w:rPr>
        <w:t>COMMUNICATION</w:t>
      </w:r>
      <w:bookmarkEnd w:id="9"/>
    </w:p>
    <w:p w14:paraId="62598728" w14:textId="77777777" w:rsidR="00156326" w:rsidRDefault="00E64F00">
      <w:pPr>
        <w:pStyle w:val="Heading3"/>
        <w:numPr>
          <w:ilvl w:val="2"/>
          <w:numId w:val="8"/>
        </w:numPr>
        <w:spacing w:before="0"/>
        <w:ind w:left="1701" w:hanging="708"/>
        <w:rPr>
          <w:rStyle w:val="Strong"/>
        </w:rPr>
      </w:pPr>
      <w:bookmarkStart w:id="10" w:name="_Toc498336777"/>
      <w:r>
        <w:rPr>
          <w:rStyle w:val="Strong"/>
        </w:rPr>
        <w:t>Internal Communication (i.e. Employees/Contractors/Visitors)</w:t>
      </w:r>
      <w:bookmarkEnd w:id="10"/>
    </w:p>
    <w:p w14:paraId="1FA2EBB1" w14:textId="77777777" w:rsidR="00156326" w:rsidRDefault="00E64F00">
      <w:pPr>
        <w:pStyle w:val="ListParagraph"/>
        <w:tabs>
          <w:tab w:val="left" w:pos="0"/>
          <w:tab w:val="left" w:pos="709"/>
        </w:tabs>
        <w:spacing w:after="0"/>
        <w:ind w:left="2268"/>
        <w:rPr>
          <w:rStyle w:val="Strong"/>
          <w:b w:val="0"/>
        </w:rPr>
      </w:pPr>
      <w:r>
        <w:rPr>
          <w:rStyle w:val="Strong"/>
          <w:b w:val="0"/>
        </w:rPr>
        <w:t xml:space="preserve">All incidents are to be reported immediately to the Site Manager. </w:t>
      </w:r>
    </w:p>
    <w:p w14:paraId="483896D4" w14:textId="77777777" w:rsidR="00156326" w:rsidRDefault="00156326">
      <w:pPr>
        <w:pStyle w:val="ListParagraph"/>
        <w:tabs>
          <w:tab w:val="left" w:pos="0"/>
          <w:tab w:val="left" w:pos="709"/>
        </w:tabs>
        <w:spacing w:after="0"/>
        <w:ind w:left="2268"/>
        <w:rPr>
          <w:rStyle w:val="Strong"/>
          <w:b w:val="0"/>
        </w:rPr>
      </w:pPr>
    </w:p>
    <w:p w14:paraId="3DFF1F54" w14:textId="77777777" w:rsidR="00156326" w:rsidRDefault="00E64F00">
      <w:pPr>
        <w:pStyle w:val="Heading3"/>
        <w:numPr>
          <w:ilvl w:val="2"/>
          <w:numId w:val="8"/>
        </w:numPr>
        <w:spacing w:before="0"/>
        <w:ind w:left="1701"/>
        <w:rPr>
          <w:rStyle w:val="Strong"/>
        </w:rPr>
      </w:pPr>
      <w:bookmarkStart w:id="11" w:name="_Toc498336778"/>
      <w:r>
        <w:rPr>
          <w:rStyle w:val="Strong"/>
        </w:rPr>
        <w:t>Government Agencies</w:t>
      </w:r>
      <w:bookmarkEnd w:id="11"/>
    </w:p>
    <w:p w14:paraId="7F61AAF6" w14:textId="77777777" w:rsidR="00156326" w:rsidRDefault="00E64F00">
      <w:pPr>
        <w:pStyle w:val="ListParagraph"/>
        <w:tabs>
          <w:tab w:val="left" w:pos="0"/>
          <w:tab w:val="left" w:pos="709"/>
        </w:tabs>
        <w:ind w:left="2268"/>
        <w:rPr>
          <w:rStyle w:val="Strong"/>
          <w:b w:val="0"/>
        </w:rPr>
      </w:pPr>
      <w:r>
        <w:rPr>
          <w:rStyle w:val="Strong"/>
          <w:b w:val="0"/>
        </w:rPr>
        <w:t>They key contacts associated with the implementation/activation of this plan are listed below.</w:t>
      </w:r>
    </w:p>
    <w:p w14:paraId="60E88A37" w14:textId="77777777" w:rsidR="00156326" w:rsidRDefault="00E64F00">
      <w:pPr>
        <w:pStyle w:val="ListParagraph"/>
        <w:tabs>
          <w:tab w:val="left" w:pos="0"/>
          <w:tab w:val="left" w:pos="709"/>
        </w:tabs>
        <w:ind w:left="2268"/>
        <w:rPr>
          <w:rStyle w:val="Strong"/>
          <w:b w:val="0"/>
        </w:rPr>
      </w:pPr>
      <w:r>
        <w:rPr>
          <w:rStyle w:val="Strong"/>
          <w:b w:val="0"/>
        </w:rPr>
        <w:t>If a pollution incident occurs where ‘material harm’ to the environment is caused or threatened, the notification protocol set out in section 3 (above) is followed.</w:t>
      </w:r>
    </w:p>
    <w:p w14:paraId="540B3AB8" w14:textId="77777777" w:rsidR="00156326" w:rsidRDefault="00E64F00">
      <w:pPr>
        <w:pStyle w:val="ListParagraph"/>
        <w:tabs>
          <w:tab w:val="left" w:pos="0"/>
          <w:tab w:val="left" w:pos="709"/>
        </w:tabs>
        <w:ind w:left="2268"/>
        <w:rPr>
          <w:rStyle w:val="Strong"/>
          <w:b w:val="0"/>
        </w:rPr>
      </w:pPr>
      <w:r>
        <w:rPr>
          <w:rStyle w:val="Strong"/>
          <w:b w:val="0"/>
        </w:rPr>
        <w:t>If the incident presents an immediate threat to human health or property, call 000.</w:t>
      </w:r>
    </w:p>
    <w:p w14:paraId="4DD87D69" w14:textId="4072A19A" w:rsidR="00156326" w:rsidRDefault="00E64F00">
      <w:pPr>
        <w:pStyle w:val="ListParagraph"/>
        <w:tabs>
          <w:tab w:val="left" w:pos="0"/>
          <w:tab w:val="left" w:pos="709"/>
        </w:tabs>
        <w:ind w:left="2268"/>
        <w:rPr>
          <w:rStyle w:val="Strong"/>
          <w:b w:val="0"/>
        </w:rPr>
      </w:pPr>
      <w:r>
        <w:rPr>
          <w:rStyle w:val="Strong"/>
          <w:b w:val="0"/>
        </w:rPr>
        <w:t xml:space="preserve">If the incident does not require an initial combat agency, immediately notify the authorities in the order listed below. </w:t>
      </w:r>
    </w:p>
    <w:p w14:paraId="08AE7787" w14:textId="77777777" w:rsidR="001C367E" w:rsidRDefault="001C367E">
      <w:pPr>
        <w:pStyle w:val="ListParagraph"/>
        <w:tabs>
          <w:tab w:val="left" w:pos="0"/>
          <w:tab w:val="left" w:pos="709"/>
        </w:tabs>
        <w:ind w:left="2268"/>
        <w:rPr>
          <w:rStyle w:val="Strong"/>
          <w:b w:val="0"/>
        </w:rPr>
      </w:pPr>
    </w:p>
    <w:p w14:paraId="054FF373" w14:textId="77777777" w:rsidR="00156326" w:rsidRDefault="00156326">
      <w:pPr>
        <w:pStyle w:val="ListParagraph"/>
        <w:tabs>
          <w:tab w:val="left" w:pos="0"/>
          <w:tab w:val="left" w:pos="709"/>
        </w:tabs>
        <w:ind w:left="2268"/>
        <w:rPr>
          <w:rStyle w:val="Strong"/>
          <w:b w:val="0"/>
        </w:rPr>
      </w:pPr>
    </w:p>
    <w:tbl>
      <w:tblPr>
        <w:tblStyle w:val="TableGrid"/>
        <w:tblW w:w="0" w:type="auto"/>
        <w:tblInd w:w="2268" w:type="dxa"/>
        <w:tblLook w:val="04A0" w:firstRow="1" w:lastRow="0" w:firstColumn="1" w:lastColumn="0" w:noHBand="0" w:noVBand="1"/>
      </w:tblPr>
      <w:tblGrid>
        <w:gridCol w:w="3825"/>
        <w:gridCol w:w="3626"/>
      </w:tblGrid>
      <w:tr w:rsidR="00156326" w14:paraId="648C1992" w14:textId="77777777">
        <w:tc>
          <w:tcPr>
            <w:tcW w:w="7451" w:type="dxa"/>
            <w:gridSpan w:val="2"/>
            <w:shd w:val="clear" w:color="auto" w:fill="95B3D7" w:themeFill="accent1" w:themeFillTint="99"/>
          </w:tcPr>
          <w:p w14:paraId="673B2F22" w14:textId="77777777" w:rsidR="00156326" w:rsidRDefault="00E64F00">
            <w:pPr>
              <w:pStyle w:val="ListParagraph"/>
              <w:tabs>
                <w:tab w:val="left" w:pos="0"/>
                <w:tab w:val="left" w:pos="709"/>
              </w:tabs>
              <w:ind w:left="0"/>
              <w:rPr>
                <w:rStyle w:val="Strong"/>
              </w:rPr>
            </w:pPr>
            <w:r>
              <w:rPr>
                <w:rStyle w:val="Strong"/>
              </w:rPr>
              <w:lastRenderedPageBreak/>
              <w:t>External Agencies</w:t>
            </w:r>
          </w:p>
        </w:tc>
      </w:tr>
      <w:tr w:rsidR="00156326" w14:paraId="456FD4C9" w14:textId="77777777">
        <w:tc>
          <w:tcPr>
            <w:tcW w:w="3825" w:type="dxa"/>
          </w:tcPr>
          <w:p w14:paraId="6DBDD74B" w14:textId="77777777" w:rsidR="00156326" w:rsidRDefault="00E64F00">
            <w:pPr>
              <w:rPr>
                <w:szCs w:val="24"/>
              </w:rPr>
            </w:pPr>
            <w:r>
              <w:rPr>
                <w:szCs w:val="24"/>
              </w:rPr>
              <w:t>Ambulance, Fire or Police</w:t>
            </w:r>
          </w:p>
        </w:tc>
        <w:tc>
          <w:tcPr>
            <w:tcW w:w="3626" w:type="dxa"/>
          </w:tcPr>
          <w:p w14:paraId="26F94F9C" w14:textId="77777777" w:rsidR="00156326" w:rsidRDefault="00E64F00">
            <w:pPr>
              <w:rPr>
                <w:szCs w:val="24"/>
              </w:rPr>
            </w:pPr>
            <w:r>
              <w:rPr>
                <w:szCs w:val="24"/>
              </w:rPr>
              <w:t>000</w:t>
            </w:r>
          </w:p>
        </w:tc>
      </w:tr>
      <w:tr w:rsidR="00156326" w14:paraId="4984D452" w14:textId="77777777">
        <w:tc>
          <w:tcPr>
            <w:tcW w:w="3825" w:type="dxa"/>
          </w:tcPr>
          <w:p w14:paraId="6E42F6F0" w14:textId="77777777" w:rsidR="00156326" w:rsidRDefault="00E64F00">
            <w:pPr>
              <w:rPr>
                <w:szCs w:val="24"/>
              </w:rPr>
            </w:pPr>
            <w:r>
              <w:rPr>
                <w:szCs w:val="24"/>
              </w:rPr>
              <w:t>Environment Protection Agency</w:t>
            </w:r>
          </w:p>
        </w:tc>
        <w:tc>
          <w:tcPr>
            <w:tcW w:w="3626" w:type="dxa"/>
          </w:tcPr>
          <w:p w14:paraId="1A083FD0" w14:textId="77777777" w:rsidR="00156326" w:rsidRDefault="00E64F00">
            <w:pPr>
              <w:rPr>
                <w:szCs w:val="24"/>
              </w:rPr>
            </w:pPr>
            <w:r>
              <w:rPr>
                <w:szCs w:val="24"/>
              </w:rPr>
              <w:t>131 555</w:t>
            </w:r>
          </w:p>
        </w:tc>
      </w:tr>
      <w:tr w:rsidR="00156326" w14:paraId="08574746" w14:textId="77777777">
        <w:tc>
          <w:tcPr>
            <w:tcW w:w="3825" w:type="dxa"/>
          </w:tcPr>
          <w:p w14:paraId="07D22BC1" w14:textId="77777777" w:rsidR="00156326" w:rsidRDefault="00E64F00">
            <w:pPr>
              <w:rPr>
                <w:szCs w:val="24"/>
              </w:rPr>
            </w:pPr>
            <w:r>
              <w:rPr>
                <w:szCs w:val="24"/>
              </w:rPr>
              <w:t>Work Cover Authority</w:t>
            </w:r>
          </w:p>
        </w:tc>
        <w:tc>
          <w:tcPr>
            <w:tcW w:w="3626" w:type="dxa"/>
          </w:tcPr>
          <w:p w14:paraId="24E5360D" w14:textId="77777777" w:rsidR="00156326" w:rsidRDefault="00E64F00">
            <w:pPr>
              <w:rPr>
                <w:szCs w:val="24"/>
              </w:rPr>
            </w:pPr>
            <w:r>
              <w:rPr>
                <w:szCs w:val="24"/>
              </w:rPr>
              <w:t>13 10 50</w:t>
            </w:r>
          </w:p>
        </w:tc>
      </w:tr>
      <w:tr w:rsidR="00156326" w14:paraId="4E6B40E9" w14:textId="77777777">
        <w:tc>
          <w:tcPr>
            <w:tcW w:w="3825" w:type="dxa"/>
          </w:tcPr>
          <w:p w14:paraId="175604E6" w14:textId="77777777" w:rsidR="00156326" w:rsidRDefault="00E64F00">
            <w:pPr>
              <w:rPr>
                <w:szCs w:val="24"/>
              </w:rPr>
            </w:pPr>
            <w:r>
              <w:rPr>
                <w:szCs w:val="24"/>
              </w:rPr>
              <w:t>Newcastle City Council</w:t>
            </w:r>
          </w:p>
        </w:tc>
        <w:tc>
          <w:tcPr>
            <w:tcW w:w="3626" w:type="dxa"/>
          </w:tcPr>
          <w:p w14:paraId="5A06B56F" w14:textId="77777777" w:rsidR="00156326" w:rsidRDefault="00E64F00">
            <w:pPr>
              <w:rPr>
                <w:rStyle w:val="Strong"/>
                <w:rFonts w:cs="Arial"/>
                <w:b w:val="0"/>
                <w:color w:val="000000"/>
                <w:szCs w:val="18"/>
              </w:rPr>
            </w:pPr>
            <w:r>
              <w:rPr>
                <w:rStyle w:val="Strong"/>
                <w:rFonts w:cs="Arial"/>
                <w:b w:val="0"/>
                <w:color w:val="000000"/>
                <w:szCs w:val="18"/>
              </w:rPr>
              <w:t>02 4974 2000</w:t>
            </w:r>
          </w:p>
        </w:tc>
      </w:tr>
      <w:tr w:rsidR="00156326" w14:paraId="2C93E78F" w14:textId="77777777">
        <w:tc>
          <w:tcPr>
            <w:tcW w:w="3825" w:type="dxa"/>
          </w:tcPr>
          <w:p w14:paraId="03A5FF78" w14:textId="77777777" w:rsidR="00156326" w:rsidRDefault="00E64F00">
            <w:pPr>
              <w:rPr>
                <w:szCs w:val="24"/>
              </w:rPr>
            </w:pPr>
            <w:r>
              <w:rPr>
                <w:szCs w:val="24"/>
              </w:rPr>
              <w:t>Hunter Water Corporation</w:t>
            </w:r>
          </w:p>
        </w:tc>
        <w:tc>
          <w:tcPr>
            <w:tcW w:w="3626" w:type="dxa"/>
          </w:tcPr>
          <w:p w14:paraId="12464363" w14:textId="77777777" w:rsidR="00156326" w:rsidRDefault="00E64F00">
            <w:pPr>
              <w:rPr>
                <w:szCs w:val="24"/>
              </w:rPr>
            </w:pPr>
            <w:r>
              <w:rPr>
                <w:rStyle w:val="Strong"/>
                <w:rFonts w:cs="Arial"/>
                <w:b w:val="0"/>
                <w:color w:val="000000"/>
                <w:szCs w:val="18"/>
              </w:rPr>
              <w:t>1300 657 000</w:t>
            </w:r>
          </w:p>
        </w:tc>
      </w:tr>
      <w:tr w:rsidR="00156326" w14:paraId="3EDDA912" w14:textId="77777777">
        <w:tc>
          <w:tcPr>
            <w:tcW w:w="3825" w:type="dxa"/>
          </w:tcPr>
          <w:p w14:paraId="41273470" w14:textId="77777777" w:rsidR="00156326" w:rsidRDefault="00E64F00">
            <w:pPr>
              <w:rPr>
                <w:szCs w:val="24"/>
              </w:rPr>
            </w:pPr>
            <w:r>
              <w:rPr>
                <w:szCs w:val="24"/>
              </w:rPr>
              <w:t>Ministry of Health (Newcastle)</w:t>
            </w:r>
          </w:p>
        </w:tc>
        <w:tc>
          <w:tcPr>
            <w:tcW w:w="3626" w:type="dxa"/>
          </w:tcPr>
          <w:p w14:paraId="18137E36" w14:textId="77777777" w:rsidR="00156326" w:rsidRDefault="00E64F00">
            <w:pPr>
              <w:rPr>
                <w:rStyle w:val="Strong"/>
                <w:rFonts w:cs="Arial"/>
                <w:color w:val="000000"/>
                <w:szCs w:val="18"/>
              </w:rPr>
            </w:pPr>
            <w:r>
              <w:rPr>
                <w:rFonts w:cs="Arial"/>
                <w:szCs w:val="18"/>
              </w:rPr>
              <w:t>02 4924 6477</w:t>
            </w:r>
            <w:r>
              <w:rPr>
                <w:rFonts w:cs="Arial"/>
                <w:szCs w:val="18"/>
              </w:rPr>
              <w:br/>
              <w:t>(diverts to John Hunter Hospital)- ask for Public Health Officer on call</w:t>
            </w:r>
          </w:p>
        </w:tc>
      </w:tr>
    </w:tbl>
    <w:p w14:paraId="58ABEE01" w14:textId="77777777" w:rsidR="00156326" w:rsidRDefault="00156326">
      <w:pPr>
        <w:tabs>
          <w:tab w:val="left" w:pos="0"/>
          <w:tab w:val="left" w:pos="709"/>
        </w:tabs>
        <w:spacing w:after="0"/>
        <w:rPr>
          <w:rStyle w:val="Strong"/>
          <w:b w:val="0"/>
        </w:rPr>
      </w:pPr>
    </w:p>
    <w:p w14:paraId="56D68DBB" w14:textId="77777777" w:rsidR="00156326" w:rsidRDefault="00E64F00">
      <w:pPr>
        <w:pStyle w:val="Heading3"/>
        <w:numPr>
          <w:ilvl w:val="2"/>
          <w:numId w:val="8"/>
        </w:numPr>
        <w:spacing w:before="0"/>
        <w:ind w:left="1701"/>
        <w:rPr>
          <w:rStyle w:val="Strong"/>
        </w:rPr>
      </w:pPr>
      <w:bookmarkStart w:id="12" w:name="_Toc498336779"/>
      <w:r>
        <w:rPr>
          <w:rStyle w:val="Strong"/>
        </w:rPr>
        <w:t>Local Community</w:t>
      </w:r>
      <w:bookmarkEnd w:id="12"/>
    </w:p>
    <w:p w14:paraId="000811F5" w14:textId="77777777" w:rsidR="00156326" w:rsidRDefault="00E64F00">
      <w:pPr>
        <w:pStyle w:val="ListParagraph"/>
        <w:tabs>
          <w:tab w:val="left" w:pos="0"/>
          <w:tab w:val="left" w:pos="709"/>
        </w:tabs>
        <w:spacing w:after="0"/>
        <w:ind w:left="2268"/>
        <w:rPr>
          <w:rStyle w:val="Strong"/>
          <w:b w:val="0"/>
        </w:rPr>
      </w:pPr>
      <w:r>
        <w:rPr>
          <w:rStyle w:val="Strong"/>
          <w:b w:val="0"/>
        </w:rPr>
        <w:t>Community stakeholders that are potentially affected by a potential incident will be notified immediately by phone call after being instructed by one of the key contacts for the site. As detailed in the emergency response procedure any incident is to be communicated to the immediate neighbours. The communication method may change depending on the nature of the event or as directed by the relevant agency. Regular updates if required will be provided to the affected community throughout the course of event by one of the key contacts.</w:t>
      </w:r>
    </w:p>
    <w:p w14:paraId="50A5A15F" w14:textId="77777777" w:rsidR="00156326" w:rsidRDefault="00156326">
      <w:pPr>
        <w:pStyle w:val="ListParagraph"/>
        <w:tabs>
          <w:tab w:val="left" w:pos="0"/>
          <w:tab w:val="left" w:pos="709"/>
        </w:tabs>
        <w:spacing w:after="0"/>
        <w:ind w:left="2268"/>
        <w:rPr>
          <w:rStyle w:val="Strong"/>
          <w:b w:val="0"/>
        </w:rPr>
      </w:pPr>
    </w:p>
    <w:p w14:paraId="7D2C8A48" w14:textId="77777777" w:rsidR="00156326" w:rsidRDefault="00E64F00">
      <w:pPr>
        <w:pStyle w:val="Heading2"/>
        <w:numPr>
          <w:ilvl w:val="1"/>
          <w:numId w:val="8"/>
        </w:numPr>
        <w:spacing w:before="0"/>
        <w:ind w:left="1134" w:hanging="567"/>
        <w:rPr>
          <w:rStyle w:val="Strong"/>
        </w:rPr>
      </w:pPr>
      <w:bookmarkStart w:id="13" w:name="_Toc498336780"/>
      <w:r>
        <w:rPr>
          <w:rStyle w:val="Strong"/>
        </w:rPr>
        <w:t>On-Site Incident Management</w:t>
      </w:r>
      <w:bookmarkEnd w:id="13"/>
    </w:p>
    <w:p w14:paraId="30C1F2A7" w14:textId="77777777" w:rsidR="00156326" w:rsidRDefault="00E64F00">
      <w:pPr>
        <w:pStyle w:val="ListParagraph"/>
        <w:tabs>
          <w:tab w:val="left" w:pos="0"/>
          <w:tab w:val="left" w:pos="709"/>
        </w:tabs>
        <w:spacing w:after="0"/>
        <w:ind w:left="1440"/>
        <w:rPr>
          <w:rStyle w:val="Strong"/>
          <w:b w:val="0"/>
        </w:rPr>
      </w:pPr>
      <w:r>
        <w:rPr>
          <w:rStyle w:val="Strong"/>
          <w:b w:val="0"/>
        </w:rPr>
        <w:t>Emergency Response/Evacuation Plan is in place for the site.  This procedure outlines the actions required to be taken when there is an incident on site which may result in in adverse impact to human health and/or the environment. This procedure and this plan will be used in-conjunction with each other to ensure that the impacts of pollution incidents are minimised as much possible to through early intervention.</w:t>
      </w:r>
    </w:p>
    <w:p w14:paraId="1B86CC4F" w14:textId="77777777" w:rsidR="00156326" w:rsidRDefault="00156326">
      <w:pPr>
        <w:pStyle w:val="ListParagraph"/>
        <w:tabs>
          <w:tab w:val="left" w:pos="0"/>
          <w:tab w:val="left" w:pos="709"/>
        </w:tabs>
        <w:spacing w:after="0"/>
        <w:ind w:left="1440"/>
        <w:rPr>
          <w:rStyle w:val="Strong"/>
          <w:b w:val="0"/>
        </w:rPr>
      </w:pPr>
    </w:p>
    <w:p w14:paraId="1D58ABCC" w14:textId="77777777" w:rsidR="00156326" w:rsidRDefault="00E64F00">
      <w:pPr>
        <w:pStyle w:val="Heading1"/>
        <w:numPr>
          <w:ilvl w:val="0"/>
          <w:numId w:val="8"/>
        </w:numPr>
        <w:spacing w:before="0"/>
        <w:rPr>
          <w:rStyle w:val="Strong"/>
        </w:rPr>
      </w:pPr>
      <w:bookmarkStart w:id="14" w:name="_Toc498336781"/>
      <w:r>
        <w:rPr>
          <w:rStyle w:val="Strong"/>
        </w:rPr>
        <w:t>ADMINISTRATION</w:t>
      </w:r>
      <w:bookmarkEnd w:id="14"/>
    </w:p>
    <w:p w14:paraId="6DC37451" w14:textId="77777777" w:rsidR="00156326" w:rsidRDefault="00E64F00">
      <w:pPr>
        <w:pStyle w:val="ListParagraph"/>
        <w:tabs>
          <w:tab w:val="left" w:pos="0"/>
          <w:tab w:val="left" w:pos="709"/>
        </w:tabs>
        <w:spacing w:after="0"/>
        <w:ind w:left="709"/>
        <w:rPr>
          <w:rStyle w:val="Strong"/>
          <w:b w:val="0"/>
        </w:rPr>
      </w:pPr>
      <w:r>
        <w:rPr>
          <w:rStyle w:val="Strong"/>
          <w:b w:val="0"/>
        </w:rPr>
        <w:t>This section of the plan provides details on the processes that will be used by the employees on-site and off-site to make them aware of the plan requirements and document the process for regular testing of the plan.</w:t>
      </w:r>
    </w:p>
    <w:p w14:paraId="7E524501" w14:textId="77777777" w:rsidR="00156326" w:rsidRDefault="00156326">
      <w:pPr>
        <w:pStyle w:val="ListParagraph"/>
        <w:tabs>
          <w:tab w:val="left" w:pos="0"/>
          <w:tab w:val="left" w:pos="709"/>
        </w:tabs>
        <w:spacing w:after="0"/>
        <w:ind w:left="709"/>
        <w:rPr>
          <w:rStyle w:val="Strong"/>
          <w:b w:val="0"/>
        </w:rPr>
      </w:pPr>
    </w:p>
    <w:p w14:paraId="352E21B0" w14:textId="77777777" w:rsidR="00156326" w:rsidRDefault="00E64F00">
      <w:pPr>
        <w:pStyle w:val="Heading2"/>
        <w:numPr>
          <w:ilvl w:val="1"/>
          <w:numId w:val="8"/>
        </w:numPr>
        <w:spacing w:before="0"/>
        <w:ind w:left="1134" w:hanging="567"/>
        <w:rPr>
          <w:rStyle w:val="Strong"/>
        </w:rPr>
      </w:pPr>
      <w:bookmarkStart w:id="15" w:name="_Toc498336782"/>
      <w:r>
        <w:rPr>
          <w:rStyle w:val="Strong"/>
        </w:rPr>
        <w:t>STAFF AWARENESS/TRAINING</w:t>
      </w:r>
      <w:bookmarkEnd w:id="15"/>
    </w:p>
    <w:p w14:paraId="45CF2D30" w14:textId="77777777" w:rsidR="00156326" w:rsidRDefault="00E64F00">
      <w:pPr>
        <w:pStyle w:val="ListParagraph"/>
        <w:tabs>
          <w:tab w:val="left" w:pos="0"/>
          <w:tab w:val="left" w:pos="709"/>
        </w:tabs>
        <w:spacing w:after="0"/>
        <w:ind w:left="1440"/>
        <w:rPr>
          <w:rStyle w:val="Strong"/>
          <w:b w:val="0"/>
        </w:rPr>
      </w:pPr>
      <w:r>
        <w:rPr>
          <w:rStyle w:val="Strong"/>
          <w:b w:val="0"/>
        </w:rPr>
        <w:t>All new employees will be made aware of the requirements of the plan as part of their induction process. All employees are required to complete refresher training on a biannual basis. In addition to the above induction and training, details of the plan will be provided to the key contacts and members of the emergency response team on-site and off-site.</w:t>
      </w:r>
    </w:p>
    <w:p w14:paraId="38055285" w14:textId="77777777" w:rsidR="00156326" w:rsidRDefault="00156326">
      <w:pPr>
        <w:pStyle w:val="ListParagraph"/>
        <w:tabs>
          <w:tab w:val="left" w:pos="0"/>
          <w:tab w:val="left" w:pos="709"/>
        </w:tabs>
        <w:spacing w:after="0"/>
        <w:ind w:left="1440"/>
        <w:rPr>
          <w:rStyle w:val="Strong"/>
          <w:b w:val="0"/>
        </w:rPr>
      </w:pPr>
    </w:p>
    <w:p w14:paraId="3F3B881E" w14:textId="77777777" w:rsidR="00156326" w:rsidRDefault="00E64F00">
      <w:pPr>
        <w:pStyle w:val="Heading2"/>
        <w:numPr>
          <w:ilvl w:val="1"/>
          <w:numId w:val="8"/>
        </w:numPr>
        <w:spacing w:before="0"/>
        <w:ind w:left="1134" w:hanging="567"/>
        <w:rPr>
          <w:rStyle w:val="Strong"/>
        </w:rPr>
      </w:pPr>
      <w:bookmarkStart w:id="16" w:name="_Toc498336783"/>
      <w:r>
        <w:rPr>
          <w:rStyle w:val="Strong"/>
        </w:rPr>
        <w:t>PLAN AVAILABILITY</w:t>
      </w:r>
      <w:bookmarkEnd w:id="16"/>
    </w:p>
    <w:p w14:paraId="69E1AB88" w14:textId="77777777" w:rsidR="00156326" w:rsidRDefault="00E64F00">
      <w:pPr>
        <w:pStyle w:val="ListParagraph"/>
        <w:tabs>
          <w:tab w:val="left" w:pos="0"/>
          <w:tab w:val="left" w:pos="709"/>
        </w:tabs>
        <w:ind w:left="1440"/>
        <w:rPr>
          <w:rStyle w:val="Strong"/>
          <w:b w:val="0"/>
        </w:rPr>
      </w:pPr>
      <w:r>
        <w:rPr>
          <w:rStyle w:val="Strong"/>
          <w:b w:val="0"/>
        </w:rPr>
        <w:t>In accordance with Section 153D of the POEO Act, the plan will be made available to all site employees via the intranet. A hard copy of the plan will also be available at the site in the emergency information box.</w:t>
      </w:r>
    </w:p>
    <w:p w14:paraId="117E68EF" w14:textId="77777777" w:rsidR="00156326" w:rsidRDefault="00E64F00">
      <w:pPr>
        <w:pStyle w:val="Heading2"/>
        <w:numPr>
          <w:ilvl w:val="1"/>
          <w:numId w:val="8"/>
        </w:numPr>
        <w:spacing w:before="0"/>
        <w:ind w:left="1134" w:hanging="567"/>
        <w:rPr>
          <w:rStyle w:val="Strong"/>
        </w:rPr>
      </w:pPr>
      <w:bookmarkStart w:id="17" w:name="_Toc498336784"/>
      <w:r>
        <w:rPr>
          <w:rStyle w:val="Strong"/>
        </w:rPr>
        <w:t>TESTING OF PLAN</w:t>
      </w:r>
      <w:bookmarkEnd w:id="17"/>
    </w:p>
    <w:p w14:paraId="398C5B36" w14:textId="77777777" w:rsidR="00156326" w:rsidRDefault="00E64F00">
      <w:pPr>
        <w:pStyle w:val="ListParagraph"/>
        <w:tabs>
          <w:tab w:val="left" w:pos="0"/>
          <w:tab w:val="left" w:pos="709"/>
        </w:tabs>
        <w:ind w:left="1440"/>
        <w:rPr>
          <w:rStyle w:val="Strong"/>
        </w:rPr>
      </w:pPr>
      <w:r>
        <w:rPr>
          <w:rStyle w:val="Strong"/>
          <w:b w:val="0"/>
        </w:rPr>
        <w:t>This plan will be tested once a year to ensure that the information contained within the plan is accurate and up to date. Drills will be carried out and findings documented on the national corrective &amp; preventive action system (QUEST system).</w:t>
      </w:r>
    </w:p>
    <w:sectPr w:rsidR="00156326">
      <w:headerReference w:type="default" r:id="rId10"/>
      <w:footerReference w:type="default" r:id="rId11"/>
      <w:pgSz w:w="11906" w:h="16838" w:code="9"/>
      <w:pgMar w:top="1151" w:right="1440" w:bottom="851" w:left="737" w:header="703" w:footer="22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4836F" w14:textId="77777777" w:rsidR="00E75257" w:rsidRDefault="00E75257">
      <w:pPr>
        <w:spacing w:after="0" w:line="240" w:lineRule="auto"/>
      </w:pPr>
      <w:r>
        <w:separator/>
      </w:r>
    </w:p>
  </w:endnote>
  <w:endnote w:type="continuationSeparator" w:id="0">
    <w:p w14:paraId="459C0F5E" w14:textId="77777777" w:rsidR="00E75257" w:rsidRDefault="00E7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1903" w14:textId="77777777" w:rsidR="00156326" w:rsidRDefault="00E64F00" w:rsidP="00883AFB">
    <w:pPr>
      <w:pStyle w:val="Footer"/>
      <w:tabs>
        <w:tab w:val="clear" w:pos="4513"/>
        <w:tab w:val="clear" w:pos="9026"/>
        <w:tab w:val="left" w:pos="4120"/>
      </w:tabs>
      <w:rPr>
        <w:rFonts w:ascii="Arial" w:hAnsi="Arial" w:cs="Arial"/>
        <w:sz w:val="20"/>
      </w:rPr>
    </w:pPr>
    <w:r>
      <w:rPr>
        <w:rFonts w:ascii="Arial" w:hAnsi="Arial" w:cs="Arial"/>
        <w:sz w:val="24"/>
      </w:rPr>
      <w:t xml:space="preserve">     </w:t>
    </w:r>
    <w:r w:rsidR="00883AFB">
      <w:rPr>
        <w:rFonts w:ascii="Arial" w:hAnsi="Arial" w:cs="Arial"/>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2430"/>
      <w:gridCol w:w="2430"/>
      <w:gridCol w:w="2430"/>
    </w:tblGrid>
    <w:tr w:rsidR="00156326" w14:paraId="4EA9E387" w14:textId="77777777">
      <w:tc>
        <w:tcPr>
          <w:tcW w:w="2429" w:type="dxa"/>
        </w:tcPr>
        <w:p w14:paraId="54F776E8" w14:textId="77777777" w:rsidR="00156326" w:rsidRDefault="00E64F00">
          <w:pPr>
            <w:pStyle w:val="Footer"/>
            <w:rPr>
              <w:rFonts w:ascii="Arial" w:hAnsi="Arial" w:cs="Arial"/>
              <w:sz w:val="20"/>
              <w:szCs w:val="20"/>
            </w:rPr>
          </w:pPr>
          <w:r>
            <w:rPr>
              <w:rFonts w:ascii="Arial" w:hAnsi="Arial" w:cs="Arial"/>
              <w:sz w:val="20"/>
              <w:szCs w:val="20"/>
            </w:rPr>
            <w:t>DOC REF: ENV242</w:t>
          </w:r>
        </w:p>
      </w:tc>
      <w:tc>
        <w:tcPr>
          <w:tcW w:w="2430" w:type="dxa"/>
        </w:tcPr>
        <w:p w14:paraId="349994FF" w14:textId="10A83514" w:rsidR="00156326" w:rsidRDefault="002F5CDC" w:rsidP="002F5CDC">
          <w:pPr>
            <w:pStyle w:val="Footer"/>
            <w:jc w:val="center"/>
            <w:rPr>
              <w:rFonts w:ascii="Arial" w:hAnsi="Arial" w:cs="Arial"/>
              <w:sz w:val="20"/>
              <w:szCs w:val="20"/>
            </w:rPr>
          </w:pPr>
          <w:r>
            <w:rPr>
              <w:rFonts w:ascii="Arial" w:hAnsi="Arial" w:cs="Arial"/>
              <w:sz w:val="20"/>
              <w:szCs w:val="20"/>
            </w:rPr>
            <w:t>ISSUE</w:t>
          </w:r>
          <w:r w:rsidR="00E64F00">
            <w:rPr>
              <w:rFonts w:ascii="Arial" w:hAnsi="Arial" w:cs="Arial"/>
              <w:sz w:val="20"/>
              <w:szCs w:val="20"/>
            </w:rPr>
            <w:t xml:space="preserve">: </w:t>
          </w:r>
          <w:r w:rsidR="001C367E">
            <w:rPr>
              <w:rFonts w:ascii="Arial" w:hAnsi="Arial" w:cs="Arial"/>
              <w:sz w:val="20"/>
              <w:szCs w:val="20"/>
            </w:rPr>
            <w:t>6</w:t>
          </w:r>
        </w:p>
      </w:tc>
      <w:tc>
        <w:tcPr>
          <w:tcW w:w="2430" w:type="dxa"/>
        </w:tcPr>
        <w:p w14:paraId="02F5D800" w14:textId="087C1A65" w:rsidR="00156326" w:rsidRDefault="00E64F00">
          <w:pPr>
            <w:pStyle w:val="Footer"/>
            <w:jc w:val="center"/>
            <w:rPr>
              <w:rFonts w:ascii="Arial" w:hAnsi="Arial" w:cs="Arial"/>
              <w:sz w:val="20"/>
              <w:szCs w:val="20"/>
            </w:rPr>
          </w:pPr>
          <w:r>
            <w:rPr>
              <w:rFonts w:ascii="Arial" w:hAnsi="Arial" w:cs="Arial"/>
              <w:sz w:val="20"/>
              <w:szCs w:val="20"/>
            </w:rPr>
            <w:t xml:space="preserve">DATE: </w:t>
          </w:r>
          <w:r w:rsidR="001C367E">
            <w:rPr>
              <w:rFonts w:ascii="Arial" w:hAnsi="Arial" w:cs="Arial"/>
              <w:sz w:val="20"/>
              <w:szCs w:val="20"/>
            </w:rPr>
            <w:t>07/06/019</w:t>
          </w:r>
        </w:p>
      </w:tc>
      <w:tc>
        <w:tcPr>
          <w:tcW w:w="2430" w:type="dxa"/>
        </w:tcPr>
        <w:p w14:paraId="2C6C37EA" w14:textId="77777777" w:rsidR="00156326" w:rsidRDefault="00E64F00">
          <w:pPr>
            <w:pStyle w:val="Footer"/>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2F5CDC">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2F5CDC">
            <w:rPr>
              <w:rFonts w:ascii="Arial" w:hAnsi="Arial" w:cs="Arial"/>
              <w:noProof/>
              <w:sz w:val="20"/>
              <w:szCs w:val="20"/>
            </w:rPr>
            <w:t>6</w:t>
          </w:r>
          <w:r>
            <w:rPr>
              <w:rFonts w:ascii="Arial" w:hAnsi="Arial" w:cs="Arial"/>
              <w:sz w:val="20"/>
              <w:szCs w:val="20"/>
            </w:rPr>
            <w:fldChar w:fldCharType="end"/>
          </w:r>
        </w:p>
      </w:tc>
    </w:tr>
  </w:tbl>
  <w:p w14:paraId="668A8284" w14:textId="77777777" w:rsidR="00156326" w:rsidRDefault="00156326">
    <w:pPr>
      <w:pStyle w:val="Foo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BCE8A" w14:textId="77777777" w:rsidR="00E75257" w:rsidRDefault="00E75257">
      <w:pPr>
        <w:spacing w:after="0" w:line="240" w:lineRule="auto"/>
      </w:pPr>
      <w:r>
        <w:separator/>
      </w:r>
    </w:p>
  </w:footnote>
  <w:footnote w:type="continuationSeparator" w:id="0">
    <w:p w14:paraId="40F8E09D" w14:textId="77777777" w:rsidR="00E75257" w:rsidRDefault="00E75257">
      <w:pPr>
        <w:spacing w:after="0" w:line="240" w:lineRule="auto"/>
      </w:pPr>
      <w:r>
        <w:continuationSeparator/>
      </w:r>
    </w:p>
  </w:footnote>
  <w:footnote w:id="1">
    <w:p w14:paraId="2606C1EE" w14:textId="77777777" w:rsidR="00156326" w:rsidRDefault="00E64F00">
      <w:pPr>
        <w:pStyle w:val="FootnoteText"/>
      </w:pPr>
      <w:r>
        <w:rPr>
          <w:rStyle w:val="FootnoteReference"/>
        </w:rPr>
        <w:footnoteRef/>
      </w:r>
      <w:r>
        <w:t xml:space="preserve"> </w:t>
      </w:r>
      <w:r>
        <w:rPr>
          <w:rStyle w:val="Strong"/>
          <w:b w:val="0"/>
          <w:i/>
        </w:rPr>
        <w:t xml:space="preserve">Environmental guidelines: Preparation of pollution incident response management plans </w:t>
      </w:r>
      <w:r>
        <w:rPr>
          <w:rStyle w:val="Strong"/>
          <w:b w:val="0"/>
        </w:rPr>
        <w:t>(Available on the NSW EPA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3BAA" w14:textId="77777777" w:rsidR="00156326" w:rsidRDefault="00E64F00">
    <w:pPr>
      <w:pStyle w:val="Header"/>
      <w:rPr>
        <w:b/>
        <w:sz w:val="24"/>
      </w:rPr>
    </w:pPr>
    <w:r>
      <w:rPr>
        <w:b/>
        <w:noProof/>
        <w:sz w:val="24"/>
        <w:lang w:eastAsia="en-AU"/>
      </w:rPr>
      <w:drawing>
        <wp:anchor distT="0" distB="0" distL="114300" distR="114300" simplePos="0" relativeHeight="251658240" behindDoc="0" locked="0" layoutInCell="1" allowOverlap="1" wp14:anchorId="5B2D5DAB" wp14:editId="766F4714">
          <wp:simplePos x="0" y="0"/>
          <wp:positionH relativeFrom="column">
            <wp:posOffset>5351780</wp:posOffset>
          </wp:positionH>
          <wp:positionV relativeFrom="paragraph">
            <wp:posOffset>-288290</wp:posOffset>
          </wp:positionV>
          <wp:extent cx="1400175" cy="719455"/>
          <wp:effectExtent l="0" t="0" r="9525" b="444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 FUCHS_LT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719455"/>
                  </a:xfrm>
                  <a:prstGeom prst="rect">
                    <a:avLst/>
                  </a:prstGeom>
                </pic:spPr>
              </pic:pic>
            </a:graphicData>
          </a:graphic>
        </wp:anchor>
      </w:drawing>
    </w:r>
    <w:r>
      <w:rPr>
        <w:b/>
        <w:sz w:val="24"/>
      </w:rPr>
      <w:t>POLLUTION INCIDENT RESPONSE MANAGEMENT PLAN - BERESFIELD</w:t>
    </w:r>
    <w:r>
      <w:rPr>
        <w:b/>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66D"/>
    <w:multiLevelType w:val="hybridMultilevel"/>
    <w:tmpl w:val="6820F2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420C4BB6">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1017A0"/>
    <w:multiLevelType w:val="multilevel"/>
    <w:tmpl w:val="B27E10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4126384"/>
    <w:multiLevelType w:val="hybridMultilevel"/>
    <w:tmpl w:val="09BE2B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946099"/>
    <w:multiLevelType w:val="multilevel"/>
    <w:tmpl w:val="2022263A"/>
    <w:lvl w:ilvl="0">
      <w:start w:val="1"/>
      <w:numFmt w:val="decimal"/>
      <w:lvlText w:val="%1"/>
      <w:lvlJc w:val="left"/>
      <w:pPr>
        <w:ind w:left="1080" w:hanging="720"/>
      </w:pPr>
      <w:rPr>
        <w:rFonts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9790B4F"/>
    <w:multiLevelType w:val="hybridMultilevel"/>
    <w:tmpl w:val="F8AC66A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46462F94"/>
    <w:multiLevelType w:val="hybridMultilevel"/>
    <w:tmpl w:val="A41C3004"/>
    <w:lvl w:ilvl="0" w:tplc="0C090017">
      <w:start w:val="1"/>
      <w:numFmt w:val="lowerLetter"/>
      <w:lvlText w:val="%1)"/>
      <w:lvlJc w:val="left"/>
      <w:pPr>
        <w:ind w:left="2160" w:hanging="360"/>
      </w:pPr>
    </w:lvl>
    <w:lvl w:ilvl="1" w:tplc="0C09001B">
      <w:start w:val="1"/>
      <w:numFmt w:val="lowerRoman"/>
      <w:lvlText w:val="%2."/>
      <w:lvlJc w:val="righ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47B36B88"/>
    <w:multiLevelType w:val="multilevel"/>
    <w:tmpl w:val="B27E10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B7462AB"/>
    <w:multiLevelType w:val="hybridMultilevel"/>
    <w:tmpl w:val="7FB01D62"/>
    <w:lvl w:ilvl="0" w:tplc="C7A49BF4">
      <w:start w:val="6"/>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4FF536E7"/>
    <w:multiLevelType w:val="hybridMultilevel"/>
    <w:tmpl w:val="15F4A3F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9" w15:restartNumberingAfterBreak="0">
    <w:nsid w:val="69924D46"/>
    <w:multiLevelType w:val="multilevel"/>
    <w:tmpl w:val="B27E10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73583D1F"/>
    <w:multiLevelType w:val="multilevel"/>
    <w:tmpl w:val="0248FF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3BA7EBE"/>
    <w:multiLevelType w:val="hybridMultilevel"/>
    <w:tmpl w:val="716803E4"/>
    <w:lvl w:ilvl="0" w:tplc="32B6B89A">
      <w:start w:val="1"/>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4326BF4"/>
    <w:multiLevelType w:val="hybridMultilevel"/>
    <w:tmpl w:val="9A0643C8"/>
    <w:lvl w:ilvl="0" w:tplc="7B8E928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79AA5436"/>
    <w:multiLevelType w:val="multilevel"/>
    <w:tmpl w:val="B27E10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0"/>
  </w:num>
  <w:num w:numId="3">
    <w:abstractNumId w:val="11"/>
  </w:num>
  <w:num w:numId="4">
    <w:abstractNumId w:val="2"/>
  </w:num>
  <w:num w:numId="5">
    <w:abstractNumId w:val="12"/>
  </w:num>
  <w:num w:numId="6">
    <w:abstractNumId w:val="7"/>
  </w:num>
  <w:num w:numId="7">
    <w:abstractNumId w:val="0"/>
  </w:num>
  <w:num w:numId="8">
    <w:abstractNumId w:val="13"/>
  </w:num>
  <w:num w:numId="9">
    <w:abstractNumId w:val="8"/>
  </w:num>
  <w:num w:numId="10">
    <w:abstractNumId w:val="4"/>
  </w:num>
  <w:num w:numId="11">
    <w:abstractNumId w:val="5"/>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26"/>
    <w:rsid w:val="00156326"/>
    <w:rsid w:val="001C367E"/>
    <w:rsid w:val="00256C80"/>
    <w:rsid w:val="002F5CDC"/>
    <w:rsid w:val="00883AFB"/>
    <w:rsid w:val="00E64F00"/>
    <w:rsid w:val="00E75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B3778"/>
  <w15:docId w15:val="{D1781B3A-59D6-48E7-A65E-939388E2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Myriad Pro" w:eastAsia="Times New Roman" w:hAnsi="Myriad Pro" w:cs="Myriad Pro"/>
      <w:color w:val="000000"/>
      <w:sz w:val="24"/>
      <w:szCs w:val="24"/>
      <w:lang w:val="en-US"/>
    </w:rPr>
  </w:style>
  <w:style w:type="paragraph" w:customStyle="1" w:styleId="Pa2">
    <w:name w:val="Pa2"/>
    <w:basedOn w:val="Default"/>
    <w:next w:val="Default"/>
    <w:pPr>
      <w:spacing w:line="241" w:lineRule="atLeast"/>
    </w:pPr>
    <w:rPr>
      <w:rFonts w:cs="Times New Roman"/>
      <w:color w:val="auto"/>
    </w:rPr>
  </w:style>
  <w:style w:type="character" w:customStyle="1" w:styleId="A8">
    <w:name w:val="A8"/>
    <w:rPr>
      <w:rFonts w:cs="Myriad Pro"/>
      <w:color w:val="000000"/>
      <w:sz w:val="18"/>
      <w:szCs w:val="18"/>
    </w:rPr>
  </w:style>
  <w:style w:type="paragraph" w:customStyle="1" w:styleId="Pa3">
    <w:name w:val="Pa3"/>
    <w:basedOn w:val="Default"/>
    <w:next w:val="Default"/>
    <w:pPr>
      <w:spacing w:line="241" w:lineRule="atLeast"/>
    </w:pPr>
    <w:rPr>
      <w:rFonts w:cs="Times New Roman"/>
      <w:color w:val="aut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pPr>
      <w:spacing w:after="100" w:line="259" w:lineRule="auto"/>
    </w:pPr>
    <w:rPr>
      <w:rFonts w:eastAsiaTheme="minorEastAsia" w:cs="Times New Roman"/>
      <w:lang w:val="en-US"/>
    </w:rPr>
  </w:style>
  <w:style w:type="paragraph" w:styleId="TOC3">
    <w:name w:val="toc 3"/>
    <w:basedOn w:val="Normal"/>
    <w:next w:val="Normal"/>
    <w:autoRedefine/>
    <w:uiPriority w:val="39"/>
    <w:unhideWhenUsed/>
    <w:pPr>
      <w:spacing w:after="100" w:line="259" w:lineRule="auto"/>
      <w:ind w:left="440"/>
    </w:pPr>
    <w:rPr>
      <w:rFonts w:eastAsiaTheme="minorEastAsia" w:cs="Times New Roman"/>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qe/DocumentManager/Procedures/FLAEMERGENCYRESPONSEPLANBERESFIELD/8672651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ranet/qe/DocumentManager/Procedures/FLAEMERGENCYRESPONSEPLANBERESFIELD/8672651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AB58-47C7-40B3-9235-9FC10C2B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8937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Fuchs Lubricants</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Mercieca</dc:creator>
  <cp:lastModifiedBy>Filia, Lisa (Sunshine)</cp:lastModifiedBy>
  <cp:revision>2</cp:revision>
  <cp:lastPrinted>2015-05-12T23:42:00Z</cp:lastPrinted>
  <dcterms:created xsi:type="dcterms:W3CDTF">2019-08-25T23:24:00Z</dcterms:created>
  <dcterms:modified xsi:type="dcterms:W3CDTF">2019-08-25T23:24:00Z</dcterms:modified>
</cp:coreProperties>
</file>